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E1" w:rsidRPr="00BC01AD" w:rsidRDefault="00C65273" w:rsidP="00E47CE1">
      <w:pPr>
        <w:spacing w:after="0" w:line="300" w:lineRule="auto"/>
        <w:jc w:val="right"/>
      </w:pPr>
      <w:r>
        <w:t>Łęknica, 09.10</w:t>
      </w:r>
      <w:r w:rsidR="00E47CE1" w:rsidRPr="00BC01AD">
        <w:t>.201</w:t>
      </w:r>
      <w:r>
        <w:t>9</w:t>
      </w:r>
      <w:r w:rsidR="00E47CE1" w:rsidRPr="00BC01AD">
        <w:t xml:space="preserve"> r.</w:t>
      </w: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sz w:val="40"/>
          <w:szCs w:val="40"/>
          <w:lang w:eastAsia="pl-PL"/>
        </w:rPr>
      </w:pPr>
    </w:p>
    <w:p w:rsidR="00E47CE1" w:rsidRPr="00BC01AD" w:rsidRDefault="00E47CE1" w:rsidP="00E47CE1">
      <w:pPr>
        <w:spacing w:after="0" w:line="30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  <w:r w:rsidRPr="00BC01AD">
        <w:rPr>
          <w:rFonts w:eastAsia="Times New Roman" w:cs="Calibri"/>
          <w:b/>
          <w:sz w:val="32"/>
          <w:szCs w:val="32"/>
          <w:lang w:eastAsia="pl-PL"/>
        </w:rPr>
        <w:t>ZAPROSZENIE DO ZŁOŻENIA OFERTY</w:t>
      </w:r>
    </w:p>
    <w:p w:rsidR="00E47CE1" w:rsidRPr="00BC01AD" w:rsidRDefault="00E47CE1" w:rsidP="00E47CE1">
      <w:pPr>
        <w:spacing w:after="0" w:line="30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  <w:r w:rsidRPr="00BC01AD">
        <w:rPr>
          <w:rFonts w:eastAsia="Times New Roman" w:cs="Calibri"/>
          <w:b/>
          <w:sz w:val="32"/>
          <w:szCs w:val="32"/>
          <w:lang w:eastAsia="pl-PL"/>
        </w:rPr>
        <w:t>na usługi nadzoru inwestorskiego</w:t>
      </w:r>
    </w:p>
    <w:p w:rsidR="00E47CE1" w:rsidRPr="00BC01AD" w:rsidRDefault="00E47CE1" w:rsidP="00E47CE1">
      <w:pPr>
        <w:spacing w:after="0" w:line="30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BC01AD">
        <w:rPr>
          <w:rFonts w:eastAsia="Times New Roman" w:cs="Calibri"/>
          <w:b/>
          <w:sz w:val="28"/>
          <w:szCs w:val="28"/>
          <w:lang w:eastAsia="pl-PL"/>
        </w:rPr>
        <w:t>(Zamówienie o wartości szacunkowej poniżej 30.000 euro)</w:t>
      </w: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lang w:eastAsia="pl-PL"/>
        </w:rPr>
      </w:pPr>
      <w:r w:rsidRPr="00BC01AD">
        <w:rPr>
          <w:rFonts w:eastAsia="Times New Roman" w:cs="Calibri"/>
          <w:b/>
          <w:bCs/>
          <w:lang w:eastAsia="pl-PL"/>
        </w:rPr>
        <w:t>Zaproszenie dotyczy:</w:t>
      </w:r>
      <w:r w:rsidRPr="00BC01AD">
        <w:rPr>
          <w:rFonts w:eastAsia="Times New Roman" w:cs="Calibri"/>
          <w:lang w:eastAsia="pl-PL"/>
        </w:rPr>
        <w:t xml:space="preserve"> zamówienia publicznego o wartości poniżej 30.000 euro.</w:t>
      </w: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b/>
          <w:lang w:eastAsia="pl-PL"/>
        </w:rPr>
      </w:pP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BC01AD">
        <w:rPr>
          <w:rFonts w:eastAsia="Times New Roman" w:cs="Calibri"/>
          <w:b/>
          <w:lang w:eastAsia="pl-PL"/>
        </w:rPr>
        <w:t>SEKCJA I: ZAMAWIAJĄCY</w:t>
      </w:r>
    </w:p>
    <w:p w:rsidR="00E47CE1" w:rsidRPr="00BC01AD" w:rsidRDefault="00E47CE1" w:rsidP="00E47CE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C01AD">
        <w:rPr>
          <w:rFonts w:asciiTheme="minorHAnsi" w:hAnsiTheme="minorHAnsi" w:cs="Calibri"/>
          <w:b/>
          <w:bCs/>
          <w:sz w:val="22"/>
          <w:szCs w:val="22"/>
        </w:rPr>
        <w:t>Nazwa i adres:</w:t>
      </w:r>
      <w:r w:rsidRPr="00BC01AD">
        <w:rPr>
          <w:rFonts w:asciiTheme="minorHAnsi" w:hAnsiTheme="minorHAnsi" w:cs="Calibri"/>
          <w:sz w:val="22"/>
          <w:szCs w:val="22"/>
        </w:rPr>
        <w:t xml:space="preserve"> Gmina Miejska w Łęknicy, ul. Żurawska 1, 68-208 Łęknica, woj. lubuskie, tel. 068 3624700, faks 068 3624701.</w:t>
      </w:r>
    </w:p>
    <w:p w:rsidR="00E47CE1" w:rsidRPr="00BC01AD" w:rsidRDefault="00E47CE1" w:rsidP="00E47CE1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BC01AD">
        <w:rPr>
          <w:rFonts w:asciiTheme="minorHAnsi" w:hAnsiTheme="minorHAnsi" w:cs="Calibri"/>
          <w:b/>
          <w:bCs/>
          <w:sz w:val="22"/>
          <w:szCs w:val="22"/>
        </w:rPr>
        <w:t>Rodzaj zamawiającego:</w:t>
      </w:r>
      <w:r w:rsidRPr="00BC01AD">
        <w:rPr>
          <w:rFonts w:asciiTheme="minorHAnsi" w:hAnsiTheme="minorHAnsi" w:cs="Calibri"/>
          <w:sz w:val="22"/>
          <w:szCs w:val="22"/>
        </w:rPr>
        <w:t xml:space="preserve"> Administracja samorządowa.</w:t>
      </w: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b/>
          <w:lang w:eastAsia="pl-PL"/>
        </w:rPr>
      </w:pP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BC01AD">
        <w:rPr>
          <w:rFonts w:eastAsia="Times New Roman" w:cs="Calibri"/>
          <w:b/>
          <w:lang w:eastAsia="pl-PL"/>
        </w:rPr>
        <w:t>SEKCJA II: PRZEDMIOT ZAMÓWIENIA</w:t>
      </w:r>
    </w:p>
    <w:p w:rsidR="00E47CE1" w:rsidRPr="00BC01AD" w:rsidRDefault="00E47CE1" w:rsidP="00E47CE1">
      <w:pPr>
        <w:pStyle w:val="Akapitzlist"/>
        <w:numPr>
          <w:ilvl w:val="0"/>
          <w:numId w:val="7"/>
        </w:numPr>
        <w:spacing w:line="300" w:lineRule="auto"/>
        <w:jc w:val="both"/>
        <w:rPr>
          <w:rFonts w:asciiTheme="minorHAnsi" w:hAnsiTheme="minorHAnsi" w:cs="Calibri"/>
        </w:rPr>
      </w:pPr>
      <w:r w:rsidRPr="00BC01AD">
        <w:rPr>
          <w:rFonts w:asciiTheme="minorHAnsi" w:hAnsiTheme="minorHAnsi" w:cs="Calibri"/>
          <w:b/>
          <w:bCs/>
        </w:rPr>
        <w:t>Nazwa nadana zamówieniu przez zamawiającego:</w:t>
      </w:r>
      <w:r w:rsidRPr="00BC01AD">
        <w:rPr>
          <w:rFonts w:asciiTheme="minorHAnsi" w:hAnsiTheme="minorHAnsi" w:cs="Calibri"/>
        </w:rPr>
        <w:t xml:space="preserve"> </w:t>
      </w:r>
    </w:p>
    <w:p w:rsidR="00E47CE1" w:rsidRPr="00BC01AD" w:rsidRDefault="00E47CE1" w:rsidP="00E47CE1">
      <w:pPr>
        <w:pStyle w:val="NormalnyWeb"/>
        <w:spacing w:before="0" w:beforeAutospacing="0" w:after="0" w:afterAutospacing="0" w:line="300" w:lineRule="auto"/>
        <w:jc w:val="both"/>
        <w:rPr>
          <w:rFonts w:asciiTheme="minorHAnsi" w:hAnsiTheme="minorHAnsi"/>
          <w:sz w:val="22"/>
          <w:szCs w:val="22"/>
        </w:rPr>
      </w:pPr>
      <w:r w:rsidRPr="00BC01AD">
        <w:rPr>
          <w:rFonts w:asciiTheme="minorHAnsi" w:hAnsiTheme="minorHAnsi"/>
          <w:sz w:val="22"/>
          <w:szCs w:val="22"/>
        </w:rPr>
        <w:t xml:space="preserve">Nadzór inwestorski nad realizacją zadania inwestycyjnego pn. </w:t>
      </w:r>
      <w:r w:rsidR="00DC5716" w:rsidRPr="00DC5716">
        <w:rPr>
          <w:rFonts w:asciiTheme="minorHAnsi" w:eastAsia="Calibri" w:hAnsiTheme="minorHAnsi" w:cs="Arial"/>
          <w:bCs/>
          <w:sz w:val="22"/>
          <w:szCs w:val="22"/>
        </w:rPr>
        <w:t>Przebudowa drogi wewnętrznej przy Placu Pokoju w Łęknicy</w:t>
      </w:r>
      <w:r w:rsidRPr="00BC01AD">
        <w:rPr>
          <w:rFonts w:asciiTheme="minorHAnsi" w:hAnsiTheme="minorHAnsi"/>
          <w:sz w:val="22"/>
          <w:szCs w:val="22"/>
        </w:rPr>
        <w:t>.</w:t>
      </w:r>
    </w:p>
    <w:p w:rsidR="00E47CE1" w:rsidRPr="00BC01AD" w:rsidRDefault="00E47CE1" w:rsidP="00E47CE1">
      <w:pPr>
        <w:pStyle w:val="Akapitzlist"/>
        <w:numPr>
          <w:ilvl w:val="0"/>
          <w:numId w:val="7"/>
        </w:numPr>
        <w:spacing w:line="300" w:lineRule="auto"/>
        <w:jc w:val="both"/>
        <w:rPr>
          <w:rFonts w:asciiTheme="minorHAnsi" w:hAnsiTheme="minorHAnsi" w:cs="Calibri"/>
        </w:rPr>
      </w:pPr>
      <w:r w:rsidRPr="00BC01AD">
        <w:rPr>
          <w:rFonts w:asciiTheme="minorHAnsi" w:hAnsiTheme="minorHAnsi" w:cs="Calibri"/>
          <w:b/>
          <w:bCs/>
        </w:rPr>
        <w:t>Rodzaj zamówienia:</w:t>
      </w:r>
      <w:r w:rsidRPr="00BC01AD">
        <w:rPr>
          <w:rFonts w:asciiTheme="minorHAnsi" w:hAnsiTheme="minorHAnsi" w:cs="Calibri"/>
        </w:rPr>
        <w:t xml:space="preserve"> usługi.</w:t>
      </w:r>
    </w:p>
    <w:p w:rsidR="00E47CE1" w:rsidRPr="00470DC8" w:rsidRDefault="00E47CE1" w:rsidP="00E47CE1">
      <w:pPr>
        <w:pStyle w:val="Akapitzlist"/>
        <w:numPr>
          <w:ilvl w:val="0"/>
          <w:numId w:val="7"/>
        </w:numPr>
        <w:spacing w:line="300" w:lineRule="auto"/>
        <w:jc w:val="both"/>
        <w:rPr>
          <w:rFonts w:asciiTheme="minorHAnsi" w:hAnsiTheme="minorHAnsi" w:cs="Calibri"/>
          <w:b/>
          <w:bCs/>
        </w:rPr>
      </w:pPr>
      <w:r w:rsidRPr="00470DC8">
        <w:rPr>
          <w:rFonts w:asciiTheme="minorHAnsi" w:hAnsiTheme="minorHAnsi" w:cs="Calibri"/>
          <w:b/>
          <w:bCs/>
        </w:rPr>
        <w:t>Określenie przedmiotu oraz wielkości lub zakresu zamówienia:</w:t>
      </w:r>
    </w:p>
    <w:p w:rsidR="00E47CE1" w:rsidRPr="0060495A" w:rsidRDefault="00E47CE1" w:rsidP="001D6FD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0495A">
        <w:rPr>
          <w:rFonts w:asciiTheme="minorHAnsi" w:hAnsiTheme="minorHAnsi"/>
          <w:noProof/>
          <w:sz w:val="22"/>
          <w:szCs w:val="22"/>
        </w:rPr>
        <w:t xml:space="preserve">Przedmiot zamówienia obejmuje wykonanie usług w zakresie prowadzenia </w:t>
      </w:r>
      <w:r w:rsidR="0060495A">
        <w:rPr>
          <w:rFonts w:asciiTheme="minorHAnsi" w:hAnsiTheme="minorHAnsi"/>
          <w:noProof/>
          <w:sz w:val="22"/>
          <w:szCs w:val="22"/>
        </w:rPr>
        <w:t xml:space="preserve">kompleksowego </w:t>
      </w:r>
      <w:r w:rsidRPr="0060495A">
        <w:rPr>
          <w:rFonts w:asciiTheme="minorHAnsi" w:hAnsiTheme="minorHAnsi"/>
          <w:noProof/>
          <w:sz w:val="22"/>
          <w:szCs w:val="22"/>
        </w:rPr>
        <w:t xml:space="preserve">nadzoru inwestorskiego nad realizacją zadania </w:t>
      </w:r>
      <w:r w:rsidRPr="0060495A">
        <w:rPr>
          <w:rFonts w:asciiTheme="minorHAnsi" w:hAnsiTheme="minorHAnsi"/>
          <w:sz w:val="22"/>
          <w:szCs w:val="22"/>
        </w:rPr>
        <w:t xml:space="preserve">inwestycyjnego pn. </w:t>
      </w:r>
      <w:r w:rsidR="00DC5716" w:rsidRPr="0060495A">
        <w:rPr>
          <w:rFonts w:asciiTheme="minorHAnsi" w:eastAsia="Calibri" w:hAnsiTheme="minorHAnsi" w:cs="Arial"/>
          <w:bCs/>
          <w:sz w:val="22"/>
          <w:szCs w:val="22"/>
        </w:rPr>
        <w:t>Przebudowa drogi wewnętrznej przy Placu Pokoju w Łęknicy</w:t>
      </w:r>
      <w:r w:rsidRPr="0060495A">
        <w:rPr>
          <w:rFonts w:asciiTheme="minorHAnsi" w:hAnsiTheme="minorHAnsi"/>
          <w:sz w:val="22"/>
          <w:szCs w:val="22"/>
        </w:rPr>
        <w:t>.</w:t>
      </w:r>
    </w:p>
    <w:p w:rsidR="00AE5DB1" w:rsidRPr="0060495A" w:rsidRDefault="00E47CE1" w:rsidP="001D6FD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0495A">
        <w:rPr>
          <w:rFonts w:asciiTheme="minorHAnsi" w:hAnsiTheme="minorHAnsi" w:cs="Arial"/>
          <w:sz w:val="22"/>
          <w:szCs w:val="22"/>
        </w:rPr>
        <w:t xml:space="preserve">Zakres robót budowlanych objętych usługą nadzoru inwestorskiego obejmuje </w:t>
      </w:r>
      <w:r w:rsidR="00B72FA2" w:rsidRPr="0060495A">
        <w:rPr>
          <w:rFonts w:asciiTheme="minorHAnsi" w:hAnsiTheme="minorHAnsi" w:cs="Calibri"/>
          <w:sz w:val="22"/>
          <w:szCs w:val="22"/>
        </w:rPr>
        <w:t>przebudowę dwóch istniejących odcinków dróg gminnych wewnętrznych p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ołożonych na działce nr 213/1, </w:t>
      </w:r>
      <w:r w:rsidR="00B72FA2" w:rsidRPr="0060495A">
        <w:rPr>
          <w:rFonts w:asciiTheme="minorHAnsi" w:hAnsiTheme="minorHAnsi" w:cs="Calibri"/>
          <w:sz w:val="22"/>
          <w:szCs w:val="22"/>
        </w:rPr>
        <w:t>251/8</w:t>
      </w:r>
      <w:r w:rsidR="00AE5DB1" w:rsidRPr="0060495A">
        <w:rPr>
          <w:rFonts w:asciiTheme="minorHAnsi" w:hAnsiTheme="minorHAnsi" w:cs="Calibri"/>
          <w:sz w:val="22"/>
          <w:szCs w:val="22"/>
        </w:rPr>
        <w:t>,</w:t>
      </w:r>
      <w:r w:rsidR="00B72FA2" w:rsidRPr="0060495A">
        <w:rPr>
          <w:rFonts w:asciiTheme="minorHAnsi" w:hAnsiTheme="minorHAnsi" w:cs="Calibri"/>
          <w:sz w:val="22"/>
          <w:szCs w:val="22"/>
        </w:rPr>
        <w:t xml:space="preserve"> 213/1, 251/8, 212, 218/2 ‐ obręb 1 – Łęknica</w:t>
      </w:r>
      <w:r w:rsidR="00AE5DB1" w:rsidRPr="0060495A">
        <w:rPr>
          <w:rFonts w:asciiTheme="minorHAnsi" w:hAnsiTheme="minorHAnsi" w:cs="Calibri"/>
          <w:sz w:val="22"/>
          <w:szCs w:val="22"/>
        </w:rPr>
        <w:t>.</w:t>
      </w:r>
    </w:p>
    <w:p w:rsidR="00B72FA2" w:rsidRPr="00C65273" w:rsidRDefault="00B72FA2" w:rsidP="001D6FD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65273">
        <w:rPr>
          <w:rFonts w:asciiTheme="minorHAnsi" w:hAnsiTheme="minorHAnsi" w:cs="Calibri"/>
          <w:sz w:val="22"/>
          <w:szCs w:val="22"/>
        </w:rPr>
        <w:t>Przyjęto następujące parametry t</w:t>
      </w:r>
      <w:r w:rsidR="00090EB9">
        <w:rPr>
          <w:rFonts w:asciiTheme="minorHAnsi" w:hAnsiTheme="minorHAnsi" w:cs="Calibri"/>
          <w:sz w:val="22"/>
          <w:szCs w:val="22"/>
        </w:rPr>
        <w:t>echniczne:</w:t>
      </w:r>
    </w:p>
    <w:p w:rsidR="00B72FA2" w:rsidRPr="00C65273" w:rsidRDefault="00B72FA2" w:rsidP="001D6FD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65273">
        <w:rPr>
          <w:rFonts w:asciiTheme="minorHAnsi" w:hAnsiTheme="minorHAnsi" w:cs="Calibri"/>
          <w:sz w:val="22"/>
          <w:szCs w:val="22"/>
        </w:rPr>
        <w:t xml:space="preserve">droga gminna wewnętrzna </w:t>
      </w:r>
      <w:r w:rsidRPr="00C65273">
        <w:rPr>
          <w:rFonts w:asciiTheme="minorHAnsi" w:hAnsiTheme="minorHAnsi" w:cs="Cambria Math"/>
          <w:sz w:val="22"/>
          <w:szCs w:val="22"/>
        </w:rPr>
        <w:t>‐</w:t>
      </w:r>
      <w:r w:rsidRPr="00C65273">
        <w:rPr>
          <w:rFonts w:asciiTheme="minorHAnsi" w:hAnsiTheme="minorHAnsi" w:cs="Calibri"/>
          <w:sz w:val="22"/>
          <w:szCs w:val="22"/>
        </w:rPr>
        <w:t xml:space="preserve"> klasa </w:t>
      </w:r>
      <w:r w:rsidRPr="00C65273">
        <w:rPr>
          <w:rFonts w:asciiTheme="minorHAnsi" w:hAnsiTheme="minorHAnsi"/>
          <w:sz w:val="22"/>
          <w:szCs w:val="22"/>
        </w:rPr>
        <w:t>„</w:t>
      </w:r>
      <w:r w:rsidRPr="00C65273">
        <w:rPr>
          <w:rFonts w:asciiTheme="minorHAnsi" w:hAnsiTheme="minorHAnsi" w:cs="Calibri"/>
          <w:sz w:val="22"/>
          <w:szCs w:val="22"/>
        </w:rPr>
        <w:t>D</w:t>
      </w:r>
      <w:r w:rsidRPr="00C65273">
        <w:rPr>
          <w:rFonts w:asciiTheme="minorHAnsi" w:hAnsiTheme="minorHAnsi"/>
          <w:sz w:val="22"/>
          <w:szCs w:val="22"/>
        </w:rPr>
        <w:t>”</w:t>
      </w:r>
      <w:r w:rsidRPr="00C65273">
        <w:rPr>
          <w:rFonts w:asciiTheme="minorHAnsi" w:hAnsiTheme="minorHAnsi" w:cs="Calibri"/>
          <w:sz w:val="22"/>
          <w:szCs w:val="22"/>
        </w:rPr>
        <w:t>,</w:t>
      </w:r>
    </w:p>
    <w:p w:rsidR="00B72FA2" w:rsidRPr="00C65273" w:rsidRDefault="00B72FA2" w:rsidP="001D6FD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65273">
        <w:rPr>
          <w:rFonts w:asciiTheme="minorHAnsi" w:hAnsiTheme="minorHAnsi" w:cs="Calibri"/>
          <w:sz w:val="22"/>
          <w:szCs w:val="22"/>
        </w:rPr>
        <w:t xml:space="preserve">prędkość projektowa </w:t>
      </w:r>
      <w:r w:rsidRPr="00C65273">
        <w:rPr>
          <w:rFonts w:asciiTheme="minorHAnsi" w:hAnsiTheme="minorHAnsi" w:cs="Cambria Math"/>
          <w:sz w:val="22"/>
          <w:szCs w:val="22"/>
        </w:rPr>
        <w:t>‐</w:t>
      </w:r>
      <w:r w:rsidRPr="00C65273">
        <w:rPr>
          <w:rFonts w:asciiTheme="minorHAnsi" w:hAnsiTheme="minorHAnsi" w:cs="Calibri"/>
          <w:sz w:val="22"/>
          <w:szCs w:val="22"/>
        </w:rPr>
        <w:t xml:space="preserve"> 30 km/h,</w:t>
      </w:r>
    </w:p>
    <w:p w:rsidR="00B72FA2" w:rsidRPr="00C65273" w:rsidRDefault="00B72FA2" w:rsidP="001D6FD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65273">
        <w:rPr>
          <w:rFonts w:asciiTheme="minorHAnsi" w:hAnsiTheme="minorHAnsi" w:cs="Calibri"/>
          <w:sz w:val="22"/>
          <w:szCs w:val="22"/>
        </w:rPr>
        <w:t xml:space="preserve">szerokość jezdni </w:t>
      </w:r>
      <w:r w:rsidRPr="00C65273">
        <w:rPr>
          <w:rFonts w:asciiTheme="minorHAnsi" w:hAnsiTheme="minorHAnsi" w:cs="Cambria Math"/>
          <w:sz w:val="22"/>
          <w:szCs w:val="22"/>
        </w:rPr>
        <w:t>‐</w:t>
      </w:r>
      <w:r w:rsidRPr="00C65273">
        <w:rPr>
          <w:rFonts w:asciiTheme="minorHAnsi" w:hAnsiTheme="minorHAnsi" w:cs="Calibri"/>
          <w:sz w:val="22"/>
          <w:szCs w:val="22"/>
        </w:rPr>
        <w:t xml:space="preserve"> 5.50 m,</w:t>
      </w:r>
    </w:p>
    <w:p w:rsidR="00B72FA2" w:rsidRPr="00C65273" w:rsidRDefault="00B72FA2" w:rsidP="001D6FD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65273">
        <w:rPr>
          <w:rFonts w:asciiTheme="minorHAnsi" w:hAnsiTheme="minorHAnsi" w:cs="Calibri"/>
          <w:sz w:val="22"/>
          <w:szCs w:val="22"/>
        </w:rPr>
        <w:t xml:space="preserve">szerokość chodników </w:t>
      </w:r>
      <w:r w:rsidRPr="00C65273">
        <w:rPr>
          <w:rFonts w:asciiTheme="minorHAnsi" w:hAnsiTheme="minorHAnsi" w:cs="Cambria Math"/>
          <w:sz w:val="22"/>
          <w:szCs w:val="22"/>
        </w:rPr>
        <w:t>‐</w:t>
      </w:r>
      <w:r w:rsidRPr="00C65273">
        <w:rPr>
          <w:rFonts w:asciiTheme="minorHAnsi" w:hAnsiTheme="minorHAnsi" w:cs="Calibri"/>
          <w:sz w:val="22"/>
          <w:szCs w:val="22"/>
        </w:rPr>
        <w:t xml:space="preserve"> zmienna, min. 1.25 m</w:t>
      </w:r>
    </w:p>
    <w:p w:rsidR="00B72FA2" w:rsidRPr="00C65273" w:rsidRDefault="00B72FA2" w:rsidP="001D6FD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65273">
        <w:rPr>
          <w:rFonts w:asciiTheme="minorHAnsi" w:hAnsiTheme="minorHAnsi" w:cs="Calibri"/>
          <w:sz w:val="22"/>
          <w:szCs w:val="22"/>
        </w:rPr>
        <w:t xml:space="preserve">kategoria ruchu </w:t>
      </w:r>
      <w:r w:rsidRPr="00C65273">
        <w:rPr>
          <w:rFonts w:asciiTheme="minorHAnsi" w:hAnsiTheme="minorHAnsi" w:cs="Cambria Math"/>
          <w:sz w:val="22"/>
          <w:szCs w:val="22"/>
        </w:rPr>
        <w:t>‐</w:t>
      </w:r>
      <w:r w:rsidRPr="00C65273">
        <w:rPr>
          <w:rFonts w:asciiTheme="minorHAnsi" w:hAnsiTheme="minorHAnsi" w:cs="Calibri"/>
          <w:sz w:val="22"/>
          <w:szCs w:val="22"/>
        </w:rPr>
        <w:t xml:space="preserve"> KR2,</w:t>
      </w:r>
    </w:p>
    <w:p w:rsidR="00B72FA2" w:rsidRPr="00C65273" w:rsidRDefault="00B72FA2" w:rsidP="001D6FD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65273">
        <w:rPr>
          <w:rFonts w:asciiTheme="minorHAnsi" w:hAnsiTheme="minorHAnsi" w:cs="Calibri"/>
          <w:sz w:val="22"/>
          <w:szCs w:val="22"/>
        </w:rPr>
        <w:t xml:space="preserve">obciążenie </w:t>
      </w:r>
      <w:r w:rsidRPr="00C65273">
        <w:rPr>
          <w:rFonts w:asciiTheme="minorHAnsi" w:hAnsiTheme="minorHAnsi" w:cs="Cambria Math"/>
          <w:sz w:val="22"/>
          <w:szCs w:val="22"/>
        </w:rPr>
        <w:t>‐</w:t>
      </w:r>
      <w:r w:rsidRPr="00C65273">
        <w:rPr>
          <w:rFonts w:asciiTheme="minorHAnsi" w:hAnsiTheme="minorHAnsi" w:cs="Calibri"/>
          <w:sz w:val="22"/>
          <w:szCs w:val="22"/>
        </w:rPr>
        <w:t xml:space="preserve"> 100 </w:t>
      </w:r>
      <w:proofErr w:type="spellStart"/>
      <w:r w:rsidRPr="00C65273">
        <w:rPr>
          <w:rFonts w:asciiTheme="minorHAnsi" w:hAnsiTheme="minorHAnsi" w:cs="Calibri"/>
          <w:sz w:val="22"/>
          <w:szCs w:val="22"/>
        </w:rPr>
        <w:t>kN</w:t>
      </w:r>
      <w:proofErr w:type="spellEnd"/>
      <w:r w:rsidRPr="00C65273">
        <w:rPr>
          <w:rFonts w:asciiTheme="minorHAnsi" w:hAnsiTheme="minorHAnsi" w:cs="Calibri"/>
          <w:sz w:val="22"/>
          <w:szCs w:val="22"/>
        </w:rPr>
        <w:t>/o</w:t>
      </w:r>
      <w:r w:rsidRPr="00C65273">
        <w:rPr>
          <w:rFonts w:asciiTheme="minorHAnsi" w:hAnsiTheme="minorHAnsi"/>
          <w:sz w:val="22"/>
          <w:szCs w:val="22"/>
        </w:rPr>
        <w:t>ś</w:t>
      </w:r>
      <w:r w:rsidRPr="00C65273">
        <w:rPr>
          <w:rFonts w:asciiTheme="minorHAnsi" w:hAnsiTheme="minorHAnsi" w:cs="Calibri"/>
          <w:sz w:val="22"/>
          <w:szCs w:val="22"/>
        </w:rPr>
        <w:t>.</w:t>
      </w:r>
    </w:p>
    <w:p w:rsidR="00AE5DB1" w:rsidRPr="0060495A" w:rsidRDefault="00B72FA2" w:rsidP="001D6FD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0495A">
        <w:rPr>
          <w:rFonts w:asciiTheme="minorHAnsi" w:hAnsiTheme="minorHAnsi" w:cs="Calibri"/>
          <w:sz w:val="22"/>
          <w:szCs w:val="22"/>
        </w:rPr>
        <w:t>Planuje się przebudowę dwóch odcinków d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róg o długości L1=94m i L2=59m. </w:t>
      </w:r>
      <w:r w:rsidRPr="0060495A">
        <w:rPr>
          <w:rFonts w:asciiTheme="minorHAnsi" w:hAnsiTheme="minorHAnsi" w:cs="Calibri"/>
          <w:sz w:val="22"/>
          <w:szCs w:val="22"/>
        </w:rPr>
        <w:t>Generalnie zachowano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 </w:t>
      </w:r>
      <w:r w:rsidRPr="0060495A">
        <w:rPr>
          <w:rFonts w:asciiTheme="minorHAnsi" w:hAnsiTheme="minorHAnsi" w:cs="Calibri"/>
          <w:sz w:val="22"/>
          <w:szCs w:val="22"/>
        </w:rPr>
        <w:t>usytuowanie krawędzi jezdni. Podstawową zmianą jest wprowadzenie jednokierunkowej organizacji ruchu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 </w:t>
      </w:r>
      <w:r w:rsidRPr="0060495A">
        <w:rPr>
          <w:rFonts w:asciiTheme="minorHAnsi" w:hAnsiTheme="minorHAnsi" w:cs="Calibri"/>
          <w:sz w:val="22"/>
          <w:szCs w:val="22"/>
        </w:rPr>
        <w:t>na drodze oznaczonej jako nr 2.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 </w:t>
      </w:r>
      <w:r w:rsidRPr="0060495A">
        <w:rPr>
          <w:rFonts w:asciiTheme="minorHAnsi" w:hAnsiTheme="minorHAnsi" w:cs="Calibri"/>
          <w:sz w:val="22"/>
          <w:szCs w:val="22"/>
        </w:rPr>
        <w:t>Przewiduje się przebudowę istniejących zjazdów oraz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 </w:t>
      </w:r>
      <w:r w:rsidRPr="0060495A">
        <w:rPr>
          <w:rFonts w:asciiTheme="minorHAnsi" w:hAnsiTheme="minorHAnsi" w:cs="Calibri"/>
          <w:sz w:val="22"/>
          <w:szCs w:val="22"/>
        </w:rPr>
        <w:t>dwóch krótkich fragmentów istniejącego ciągu pieszo‐rowerowego.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 </w:t>
      </w:r>
      <w:r w:rsidRPr="0060495A">
        <w:rPr>
          <w:rFonts w:asciiTheme="minorHAnsi" w:hAnsiTheme="minorHAnsi" w:cs="Calibri"/>
          <w:sz w:val="22"/>
          <w:szCs w:val="22"/>
        </w:rPr>
        <w:t>Odwodnienie ulicy będzie odbywać się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 </w:t>
      </w:r>
      <w:r w:rsidRPr="0060495A">
        <w:rPr>
          <w:rFonts w:asciiTheme="minorHAnsi" w:hAnsiTheme="minorHAnsi" w:cs="Calibri"/>
          <w:sz w:val="22"/>
          <w:szCs w:val="22"/>
        </w:rPr>
        <w:t>do istniejących wpustów deszczowych (jak w stanie istniejącym).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 </w:t>
      </w:r>
      <w:r w:rsidRPr="0060495A">
        <w:rPr>
          <w:rFonts w:asciiTheme="minorHAnsi" w:hAnsiTheme="minorHAnsi" w:cs="Calibri"/>
          <w:sz w:val="22"/>
          <w:szCs w:val="22"/>
        </w:rPr>
        <w:t>Jezdnia ograniczona będzie za pomocą krawężników betonowych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. </w:t>
      </w:r>
      <w:r w:rsidRPr="0060495A">
        <w:rPr>
          <w:rFonts w:asciiTheme="minorHAnsi" w:hAnsiTheme="minorHAnsi" w:cs="Calibri"/>
          <w:sz w:val="22"/>
          <w:szCs w:val="22"/>
        </w:rPr>
        <w:t>Chodniki będą w większości przylegały do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 </w:t>
      </w:r>
      <w:r w:rsidRPr="0060495A">
        <w:rPr>
          <w:rFonts w:asciiTheme="minorHAnsi" w:hAnsiTheme="minorHAnsi" w:cs="Calibri"/>
          <w:sz w:val="22"/>
          <w:szCs w:val="22"/>
        </w:rPr>
        <w:t>istniejących ogrodzeń i budynków bądź będą się stykać z istniejącymi nawierzchniami poza pasem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 </w:t>
      </w:r>
      <w:r w:rsidRPr="0060495A">
        <w:rPr>
          <w:rFonts w:asciiTheme="minorHAnsi" w:hAnsiTheme="minorHAnsi" w:cs="Calibri"/>
          <w:sz w:val="22"/>
          <w:szCs w:val="22"/>
        </w:rPr>
        <w:t>drogowym. W pozostałych przypadkach zaprojektowano obramowanie z obrzeży betonowych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. </w:t>
      </w:r>
      <w:r w:rsidRPr="0060495A">
        <w:rPr>
          <w:rFonts w:asciiTheme="minorHAnsi" w:hAnsiTheme="minorHAnsi" w:cs="Calibri"/>
          <w:sz w:val="22"/>
          <w:szCs w:val="22"/>
        </w:rPr>
        <w:t>Przewiduje się regulację wszystkich włazów i obudów studni urządzeń podziemnych; obudowy zniszczone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 </w:t>
      </w:r>
      <w:r w:rsidRPr="0060495A">
        <w:rPr>
          <w:rFonts w:asciiTheme="minorHAnsi" w:hAnsiTheme="minorHAnsi" w:cs="Calibri"/>
          <w:sz w:val="22"/>
          <w:szCs w:val="22"/>
        </w:rPr>
        <w:t>należy wymienić</w:t>
      </w:r>
      <w:r w:rsidR="00AE5DB1" w:rsidRPr="0060495A">
        <w:rPr>
          <w:rFonts w:asciiTheme="minorHAnsi" w:hAnsiTheme="minorHAnsi" w:cs="Calibri"/>
          <w:sz w:val="22"/>
          <w:szCs w:val="22"/>
        </w:rPr>
        <w:t xml:space="preserve"> na </w:t>
      </w:r>
      <w:r w:rsidR="00AE5DB1" w:rsidRPr="0060495A">
        <w:rPr>
          <w:rFonts w:asciiTheme="minorHAnsi" w:hAnsiTheme="minorHAnsi" w:cs="Calibri"/>
          <w:sz w:val="22"/>
          <w:szCs w:val="22"/>
        </w:rPr>
        <w:lastRenderedPageBreak/>
        <w:t xml:space="preserve">nowe. </w:t>
      </w:r>
      <w:r w:rsidRPr="0060495A">
        <w:rPr>
          <w:rFonts w:asciiTheme="minorHAnsi" w:hAnsiTheme="minorHAnsi" w:cs="Calibri"/>
          <w:sz w:val="22"/>
          <w:szCs w:val="22"/>
        </w:rPr>
        <w:t>Dodatkowo należy wykonać na studni kanalizacyjnej w km 0+060 strona lewa żelbetową płytę</w:t>
      </w:r>
      <w:r w:rsidR="00AE5DB1" w:rsidRPr="0060495A">
        <w:rPr>
          <w:rFonts w:asciiTheme="minorHAnsi" w:hAnsiTheme="minorHAnsi" w:cs="Calibri"/>
          <w:sz w:val="22"/>
          <w:szCs w:val="22"/>
        </w:rPr>
        <w:t>.</w:t>
      </w:r>
    </w:p>
    <w:p w:rsidR="00B72FA2" w:rsidRPr="0060495A" w:rsidRDefault="00B72FA2" w:rsidP="001D6FD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0495A">
        <w:rPr>
          <w:rFonts w:asciiTheme="minorHAnsi" w:hAnsiTheme="minorHAnsi" w:cs="Calibri"/>
          <w:sz w:val="22"/>
          <w:szCs w:val="22"/>
        </w:rPr>
        <w:t>Przyjęto następujące konstrukcje nawierzchni.</w:t>
      </w:r>
    </w:p>
    <w:p w:rsidR="00B72FA2" w:rsidRPr="0060495A" w:rsidRDefault="00B72FA2" w:rsidP="001D6FDE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  <w:r w:rsidRPr="0060495A">
        <w:rPr>
          <w:rFonts w:cs="Calibri-Italic"/>
          <w:i/>
          <w:iCs/>
        </w:rPr>
        <w:t>Jezdnia:</w:t>
      </w:r>
    </w:p>
    <w:p w:rsidR="00B72FA2" w:rsidRPr="0060495A" w:rsidRDefault="00B72FA2" w:rsidP="001D6F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0495A">
        <w:rPr>
          <w:rFonts w:asciiTheme="minorHAnsi" w:hAnsiTheme="minorHAnsi" w:cs="Calibri"/>
          <w:sz w:val="22"/>
          <w:szCs w:val="22"/>
        </w:rPr>
        <w:t>4 cm – warstwa ścieralna z betonu asfaltowego o uziarnieniu 0/11 mm (AC 11S),</w:t>
      </w:r>
    </w:p>
    <w:p w:rsidR="00B72FA2" w:rsidRPr="0060495A" w:rsidRDefault="00B72FA2" w:rsidP="001D6F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0495A">
        <w:rPr>
          <w:rFonts w:asciiTheme="minorHAnsi" w:hAnsiTheme="minorHAnsi" w:cs="Calibri"/>
          <w:sz w:val="22"/>
          <w:szCs w:val="22"/>
        </w:rPr>
        <w:t>8 cm – warstwa wiążąca z betonu asfaltowego o uziarnieniu 0/16 mm (AC 16W),</w:t>
      </w:r>
    </w:p>
    <w:p w:rsidR="00B72FA2" w:rsidRPr="0060495A" w:rsidRDefault="00B72FA2" w:rsidP="001D6F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60495A">
        <w:rPr>
          <w:rFonts w:asciiTheme="minorHAnsi" w:hAnsiTheme="minorHAnsi" w:cs="Calibri"/>
          <w:sz w:val="22"/>
          <w:szCs w:val="22"/>
        </w:rPr>
        <w:t>20 cm – warstwa podbudowy zasadniczej z mieszanki niezwiązanej z kruszywem C 90/3,</w:t>
      </w:r>
    </w:p>
    <w:p w:rsidR="0060495A" w:rsidRPr="0060495A" w:rsidRDefault="00B72FA2" w:rsidP="001D6F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hAnsiTheme="minorHAnsi" w:cs="Calibri"/>
          <w:sz w:val="22"/>
          <w:szCs w:val="22"/>
        </w:rPr>
        <w:t>15 cm – warstwa podbudowy pomocniczej z mieszanki związanej cementem C 3/4 ≤ 6,0 MPa,</w:t>
      </w:r>
    </w:p>
    <w:p w:rsidR="00B72FA2" w:rsidRPr="0060495A" w:rsidRDefault="00B72FA2" w:rsidP="001D6F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>8 cm – warstwa ścieralna z kostki brukowej betonowej szarej,</w:t>
      </w:r>
    </w:p>
    <w:p w:rsidR="00B72FA2" w:rsidRPr="0060495A" w:rsidRDefault="00B72FA2" w:rsidP="001D6F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>3 cm – podsypka cementowo – piaskowa 1:4,</w:t>
      </w:r>
    </w:p>
    <w:p w:rsidR="00B72FA2" w:rsidRPr="0060495A" w:rsidRDefault="00B72FA2" w:rsidP="001D6F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>15 cm – warstwa podbudowy zasadniczej z mieszanki niezwiązanej z kruszywem C 90/3,</w:t>
      </w:r>
    </w:p>
    <w:p w:rsidR="00B72FA2" w:rsidRPr="0060495A" w:rsidRDefault="00B72FA2" w:rsidP="001D6F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 xml:space="preserve">15 cm – warstwa podbudowy pomocniczej z mieszanki związanej cementem C 3/4 ≤ 6,0 </w:t>
      </w:r>
      <w:proofErr w:type="spellStart"/>
      <w:r w:rsidRPr="0060495A">
        <w:rPr>
          <w:rFonts w:asciiTheme="minorHAnsi" w:eastAsia="SymbolMT" w:hAnsiTheme="minorHAnsi" w:cs="Calibri"/>
          <w:sz w:val="22"/>
          <w:szCs w:val="22"/>
        </w:rPr>
        <w:t>MPa</w:t>
      </w:r>
      <w:proofErr w:type="spellEnd"/>
      <w:r w:rsidRPr="0060495A">
        <w:rPr>
          <w:rFonts w:asciiTheme="minorHAnsi" w:eastAsia="SymbolMT" w:hAnsiTheme="minorHAnsi" w:cs="Calibri"/>
          <w:sz w:val="22"/>
          <w:szCs w:val="22"/>
        </w:rPr>
        <w:t>,</w:t>
      </w:r>
    </w:p>
    <w:p w:rsidR="00B72FA2" w:rsidRPr="0060495A" w:rsidRDefault="00B72FA2" w:rsidP="001D6FDE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-Italic"/>
          <w:i/>
          <w:iCs/>
        </w:rPr>
      </w:pPr>
      <w:r w:rsidRPr="0060495A">
        <w:rPr>
          <w:rFonts w:eastAsia="SymbolMT" w:cs="Calibri-Italic"/>
          <w:i/>
          <w:iCs/>
        </w:rPr>
        <w:t>Chodniki:</w:t>
      </w:r>
    </w:p>
    <w:p w:rsidR="00B72FA2" w:rsidRPr="0060495A" w:rsidRDefault="00B72FA2" w:rsidP="001D6FD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>8 cm – warstwa ścieralna z kostki brukowej betonowej szarej,</w:t>
      </w:r>
    </w:p>
    <w:p w:rsidR="00B72FA2" w:rsidRPr="0060495A" w:rsidRDefault="00B72FA2" w:rsidP="001D6FD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>3 cm – podsypka cementowo – piaskowa 1:4,</w:t>
      </w:r>
    </w:p>
    <w:p w:rsidR="00B72FA2" w:rsidRPr="0060495A" w:rsidRDefault="00B72FA2" w:rsidP="001D6FD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>10 cm – warstwa podbudowy zasadniczej z mieszanki niezwiązanej z kruszywem C 90/3,</w:t>
      </w:r>
    </w:p>
    <w:p w:rsidR="00B72FA2" w:rsidRPr="0060495A" w:rsidRDefault="00B72FA2" w:rsidP="001D6FD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 xml:space="preserve">15 cm – warstwa </w:t>
      </w:r>
      <w:proofErr w:type="spellStart"/>
      <w:r w:rsidRPr="0060495A">
        <w:rPr>
          <w:rFonts w:asciiTheme="minorHAnsi" w:eastAsia="SymbolMT" w:hAnsiTheme="minorHAnsi" w:cs="Calibri"/>
          <w:sz w:val="22"/>
          <w:szCs w:val="22"/>
        </w:rPr>
        <w:t>mrozoochronna</w:t>
      </w:r>
      <w:proofErr w:type="spellEnd"/>
      <w:r w:rsidRPr="0060495A">
        <w:rPr>
          <w:rFonts w:asciiTheme="minorHAnsi" w:eastAsia="SymbolMT" w:hAnsiTheme="minorHAnsi" w:cs="Calibri"/>
          <w:sz w:val="22"/>
          <w:szCs w:val="22"/>
        </w:rPr>
        <w:t xml:space="preserve"> z mieszanki niezwiązanej o </w:t>
      </w:r>
      <w:proofErr w:type="spellStart"/>
      <w:r w:rsidRPr="0060495A">
        <w:rPr>
          <w:rFonts w:asciiTheme="minorHAnsi" w:eastAsia="SymbolMT" w:hAnsiTheme="minorHAnsi" w:cs="Calibri"/>
          <w:sz w:val="22"/>
          <w:szCs w:val="22"/>
        </w:rPr>
        <w:t>CBR</w:t>
      </w:r>
      <w:proofErr w:type="spellEnd"/>
      <w:r w:rsidRPr="0060495A">
        <w:rPr>
          <w:rFonts w:asciiTheme="minorHAnsi" w:eastAsia="SymbolMT" w:hAnsiTheme="minorHAnsi" w:cs="Calibri"/>
          <w:sz w:val="22"/>
          <w:szCs w:val="22"/>
        </w:rPr>
        <w:t xml:space="preserve"> ≥ 20%,</w:t>
      </w:r>
    </w:p>
    <w:p w:rsidR="00B72FA2" w:rsidRPr="0060495A" w:rsidRDefault="00B72FA2" w:rsidP="001D6FDE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-Italic"/>
          <w:i/>
          <w:iCs/>
        </w:rPr>
      </w:pPr>
      <w:r w:rsidRPr="0060495A">
        <w:rPr>
          <w:rFonts w:eastAsia="SymbolMT" w:cs="Calibri-Italic"/>
          <w:i/>
          <w:iCs/>
        </w:rPr>
        <w:t>Ciąg pieszo</w:t>
      </w:r>
      <w:r w:rsidRPr="0060495A">
        <w:rPr>
          <w:rFonts w:eastAsia="SymbolMT" w:cs="Cambria Math"/>
          <w:i/>
          <w:iCs/>
        </w:rPr>
        <w:t>‐</w:t>
      </w:r>
      <w:r w:rsidRPr="0060495A">
        <w:rPr>
          <w:rFonts w:eastAsia="SymbolMT" w:cs="Calibri-Italic"/>
          <w:i/>
          <w:iCs/>
        </w:rPr>
        <w:t>rowerowy:</w:t>
      </w:r>
    </w:p>
    <w:p w:rsidR="00B72FA2" w:rsidRPr="0060495A" w:rsidRDefault="00B72FA2" w:rsidP="001D6F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>8 cm – warstwa ścieralna z kostki brukowej betonowej czerwonej,</w:t>
      </w:r>
    </w:p>
    <w:p w:rsidR="00B72FA2" w:rsidRPr="0060495A" w:rsidRDefault="00B72FA2" w:rsidP="001D6F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>3 cm – podsypka cementowo – piaskowa 1:4,</w:t>
      </w:r>
    </w:p>
    <w:p w:rsidR="00B72FA2" w:rsidRPr="0060495A" w:rsidRDefault="00B72FA2" w:rsidP="001D6F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>10 cm – warstwa podbudowy zasadniczej z mieszanki niezwiązanej z kruszywem C 90/3,</w:t>
      </w:r>
    </w:p>
    <w:p w:rsidR="00E47CE1" w:rsidRPr="0060495A" w:rsidRDefault="00B72FA2" w:rsidP="001D6FD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SymbolMT" w:hAnsiTheme="minorHAnsi" w:cs="Calibri"/>
          <w:sz w:val="22"/>
          <w:szCs w:val="22"/>
        </w:rPr>
      </w:pPr>
      <w:r w:rsidRPr="0060495A">
        <w:rPr>
          <w:rFonts w:asciiTheme="minorHAnsi" w:eastAsia="SymbolMT" w:hAnsiTheme="minorHAnsi" w:cs="Calibri"/>
          <w:sz w:val="22"/>
          <w:szCs w:val="22"/>
        </w:rPr>
        <w:t xml:space="preserve">15 cm – warstwa </w:t>
      </w:r>
      <w:proofErr w:type="spellStart"/>
      <w:r w:rsidRPr="0060495A">
        <w:rPr>
          <w:rFonts w:asciiTheme="minorHAnsi" w:eastAsia="SymbolMT" w:hAnsiTheme="minorHAnsi" w:cs="Calibri"/>
          <w:sz w:val="22"/>
          <w:szCs w:val="22"/>
        </w:rPr>
        <w:t>mrozoochronna</w:t>
      </w:r>
      <w:proofErr w:type="spellEnd"/>
      <w:r w:rsidRPr="0060495A">
        <w:rPr>
          <w:rFonts w:asciiTheme="minorHAnsi" w:eastAsia="SymbolMT" w:hAnsiTheme="minorHAnsi" w:cs="Calibri"/>
          <w:sz w:val="22"/>
          <w:szCs w:val="22"/>
        </w:rPr>
        <w:t xml:space="preserve"> z mieszanki niezwiązanej o </w:t>
      </w:r>
      <w:proofErr w:type="spellStart"/>
      <w:r w:rsidRPr="0060495A">
        <w:rPr>
          <w:rFonts w:asciiTheme="minorHAnsi" w:eastAsia="SymbolMT" w:hAnsiTheme="minorHAnsi" w:cs="Calibri"/>
          <w:sz w:val="22"/>
          <w:szCs w:val="22"/>
        </w:rPr>
        <w:t>CBR</w:t>
      </w:r>
      <w:proofErr w:type="spellEnd"/>
      <w:r w:rsidRPr="0060495A">
        <w:rPr>
          <w:rFonts w:asciiTheme="minorHAnsi" w:eastAsia="SymbolMT" w:hAnsiTheme="minorHAnsi" w:cs="Calibri"/>
          <w:sz w:val="22"/>
          <w:szCs w:val="22"/>
        </w:rPr>
        <w:t xml:space="preserve"> ≥</w:t>
      </w:r>
      <w:r w:rsidR="00AE5DB1" w:rsidRPr="0060495A">
        <w:rPr>
          <w:rFonts w:asciiTheme="minorHAnsi" w:eastAsia="SymbolMT" w:hAnsiTheme="minorHAnsi" w:cs="Calibri"/>
          <w:sz w:val="22"/>
          <w:szCs w:val="22"/>
        </w:rPr>
        <w:t xml:space="preserve"> 20%,</w:t>
      </w:r>
    </w:p>
    <w:p w:rsidR="00E47CE1" w:rsidRPr="0060495A" w:rsidRDefault="00E47CE1" w:rsidP="001D6FD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0495A">
        <w:rPr>
          <w:rFonts w:asciiTheme="minorHAnsi" w:hAnsiTheme="minorHAnsi" w:cs="Arial"/>
          <w:sz w:val="22"/>
          <w:szCs w:val="22"/>
        </w:rPr>
        <w:t>Szczegółowy zakres robót określa załącznik nr 3 do Zaproszenia (</w:t>
      </w:r>
      <w:r w:rsidR="00AE5DB1" w:rsidRPr="0060495A">
        <w:rPr>
          <w:rFonts w:asciiTheme="minorHAnsi" w:hAnsiTheme="minorHAnsi" w:cs="Arial"/>
          <w:sz w:val="22"/>
          <w:szCs w:val="22"/>
        </w:rPr>
        <w:t>Dokumentacja techniczna</w:t>
      </w:r>
      <w:r w:rsidRPr="0060495A">
        <w:rPr>
          <w:rFonts w:asciiTheme="minorHAnsi" w:hAnsiTheme="minorHAnsi" w:cs="Arial"/>
          <w:bCs/>
          <w:sz w:val="22"/>
          <w:szCs w:val="22"/>
        </w:rPr>
        <w:t>)</w:t>
      </w:r>
      <w:r w:rsidRPr="0060495A">
        <w:rPr>
          <w:rFonts w:asciiTheme="minorHAnsi" w:hAnsiTheme="minorHAnsi" w:cs="Arial"/>
          <w:sz w:val="22"/>
          <w:szCs w:val="22"/>
        </w:rPr>
        <w:t>.</w:t>
      </w:r>
    </w:p>
    <w:p w:rsidR="00E47CE1" w:rsidRPr="0060495A" w:rsidRDefault="00E47CE1" w:rsidP="001D6FD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0495A"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  <w:t>Z wykonawcą robót budowlanych zostanie zawarta umowa z wynagrodzeniem ryczałtowym.</w:t>
      </w:r>
    </w:p>
    <w:p w:rsidR="00E47CE1" w:rsidRPr="0060495A" w:rsidRDefault="00E47CE1" w:rsidP="001D6FD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0495A">
        <w:rPr>
          <w:rFonts w:asciiTheme="minorHAnsi" w:hAnsiTheme="minorHAnsi" w:cs="Arial"/>
          <w:sz w:val="22"/>
          <w:szCs w:val="22"/>
        </w:rPr>
        <w:t>Przedmiot zamówienia określać będzie również:</w:t>
      </w:r>
    </w:p>
    <w:p w:rsidR="00E47CE1" w:rsidRPr="0060495A" w:rsidRDefault="00E47CE1" w:rsidP="001D6FD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0495A">
        <w:rPr>
          <w:rFonts w:asciiTheme="minorHAnsi" w:hAnsiTheme="minorHAnsi"/>
          <w:noProof/>
          <w:sz w:val="22"/>
          <w:szCs w:val="22"/>
        </w:rPr>
        <w:t>Oferta wykonawcy robót budowlanych do postępowania prowadzonego przez Zamawiającego;</w:t>
      </w:r>
    </w:p>
    <w:p w:rsidR="00E47CE1" w:rsidRPr="0060495A" w:rsidRDefault="00E47CE1" w:rsidP="001D6FD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/>
          <w:sz w:val="22"/>
          <w:szCs w:val="22"/>
        </w:rPr>
      </w:pPr>
      <w:r w:rsidRPr="0060495A">
        <w:rPr>
          <w:rFonts w:asciiTheme="minorHAnsi" w:hAnsiTheme="minorHAnsi"/>
          <w:noProof/>
          <w:sz w:val="22"/>
          <w:szCs w:val="22"/>
        </w:rPr>
        <w:t>Umowa z wykonawcą robót budowlanych zawarta w wyniku udzielenia zamówienia na podstawie postępowania p</w:t>
      </w:r>
      <w:r w:rsidR="00254CD2">
        <w:rPr>
          <w:rFonts w:asciiTheme="minorHAnsi" w:hAnsiTheme="minorHAnsi"/>
          <w:noProof/>
          <w:sz w:val="22"/>
          <w:szCs w:val="22"/>
        </w:rPr>
        <w:t>rowadzonego przez Zamawiającego.</w:t>
      </w:r>
    </w:p>
    <w:p w:rsidR="00AE5DB1" w:rsidRDefault="00AE5DB1" w:rsidP="00E47CE1">
      <w:pPr>
        <w:spacing w:after="0" w:line="300" w:lineRule="auto"/>
        <w:jc w:val="both"/>
        <w:rPr>
          <w:rFonts w:eastAsia="Times New Roman" w:cs="Calibri"/>
          <w:b/>
          <w:bCs/>
          <w:lang w:eastAsia="pl-PL"/>
        </w:rPr>
      </w:pP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lang w:eastAsia="pl-PL"/>
        </w:rPr>
      </w:pPr>
      <w:r w:rsidRPr="00BC01AD">
        <w:rPr>
          <w:rFonts w:eastAsia="Times New Roman" w:cs="Calibri"/>
          <w:b/>
          <w:bCs/>
          <w:lang w:eastAsia="pl-PL"/>
        </w:rPr>
        <w:t>SEKCJA III: CZAS TRWANIA ZAMÓWIENIA LUB TERMIN WYKONANIA</w:t>
      </w:r>
    </w:p>
    <w:p w:rsidR="00E47CE1" w:rsidRPr="00E238E8" w:rsidRDefault="00E47CE1" w:rsidP="00E47CE1">
      <w:pPr>
        <w:pStyle w:val="Akapitzlist"/>
        <w:numPr>
          <w:ilvl w:val="0"/>
          <w:numId w:val="8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E238E8">
        <w:rPr>
          <w:rFonts w:asciiTheme="minorHAnsi" w:hAnsiTheme="minorHAnsi" w:cs="Calibri"/>
          <w:sz w:val="22"/>
          <w:szCs w:val="22"/>
        </w:rPr>
        <w:t xml:space="preserve">Zamówienie należy zrealizować nie później niż od dnia przekazania placu budowy wykonawcy, z którym zostanie podpisana umowa na podstawie postępowania </w:t>
      </w:r>
      <w:r w:rsidRPr="00E238E8">
        <w:rPr>
          <w:rFonts w:asciiTheme="minorHAnsi" w:hAnsiTheme="minorHAnsi"/>
          <w:noProof/>
          <w:sz w:val="22"/>
          <w:szCs w:val="22"/>
        </w:rPr>
        <w:t>prowadzonego przez Zamawiającego do czasu wygaśnięcia odpowiedzialności wykonawcy robót budowlanych wynikającej z udzielonej przez niego rękojmi i gwarancji jakośc</w:t>
      </w:r>
      <w:r>
        <w:rPr>
          <w:rFonts w:asciiTheme="minorHAnsi" w:hAnsiTheme="minorHAnsi"/>
          <w:noProof/>
          <w:sz w:val="22"/>
          <w:szCs w:val="22"/>
        </w:rPr>
        <w:t>i na wykonane roboty budowlane.</w:t>
      </w:r>
      <w:r w:rsidR="001D6FDE">
        <w:rPr>
          <w:rFonts w:asciiTheme="minorHAnsi" w:hAnsiTheme="minorHAnsi"/>
          <w:noProof/>
          <w:sz w:val="22"/>
          <w:szCs w:val="22"/>
        </w:rPr>
        <w:t xml:space="preserve"> Przewiduje się podpisanie umowy z wykonawcą robót budowlanych do 31.12.2019 r.</w:t>
      </w:r>
    </w:p>
    <w:p w:rsidR="00E47CE1" w:rsidRPr="00827611" w:rsidRDefault="00E47CE1" w:rsidP="00E47CE1">
      <w:pPr>
        <w:pStyle w:val="Akapitzlist"/>
        <w:numPr>
          <w:ilvl w:val="0"/>
          <w:numId w:val="8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E238E8">
        <w:rPr>
          <w:rFonts w:asciiTheme="minorHAnsi" w:hAnsiTheme="minorHAnsi"/>
          <w:noProof/>
          <w:sz w:val="22"/>
          <w:szCs w:val="22"/>
        </w:rPr>
        <w:t>Zamawiający przewiduje, że wykonanie robó</w:t>
      </w:r>
      <w:r w:rsidR="00AE5DB1">
        <w:rPr>
          <w:rFonts w:asciiTheme="minorHAnsi" w:hAnsiTheme="minorHAnsi"/>
          <w:noProof/>
          <w:sz w:val="22"/>
          <w:szCs w:val="22"/>
        </w:rPr>
        <w:t>t budowl</w:t>
      </w:r>
      <w:r w:rsidR="00827611">
        <w:rPr>
          <w:rFonts w:asciiTheme="minorHAnsi" w:hAnsiTheme="minorHAnsi"/>
          <w:noProof/>
          <w:sz w:val="22"/>
          <w:szCs w:val="22"/>
        </w:rPr>
        <w:t>anych nastąpi do dnia 30.08.2020</w:t>
      </w:r>
      <w:r w:rsidRPr="00E238E8">
        <w:rPr>
          <w:rFonts w:asciiTheme="minorHAnsi" w:hAnsiTheme="minorHAnsi"/>
          <w:noProof/>
          <w:sz w:val="22"/>
          <w:szCs w:val="22"/>
        </w:rPr>
        <w:t xml:space="preserve"> r.</w:t>
      </w:r>
    </w:p>
    <w:p w:rsidR="00827611" w:rsidRPr="00E238E8" w:rsidRDefault="00827611" w:rsidP="00E47CE1">
      <w:pPr>
        <w:pStyle w:val="Akapitzlist"/>
        <w:numPr>
          <w:ilvl w:val="0"/>
          <w:numId w:val="8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Zamawający zastrzega, że termin wykonania robót, a tym samym pełnienia nadzoru inwestorskiego może zostać wydłużony, jednak nie dalej niż do 31.12.2020 r. Wykonawcy usługi nadzoru nie przysługuje z tego tytułu dodatkowe wynagrodzenie.</w:t>
      </w: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b/>
          <w:lang w:eastAsia="pl-PL"/>
        </w:rPr>
      </w:pP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b/>
          <w:bCs/>
          <w:lang w:eastAsia="pl-PL"/>
        </w:rPr>
      </w:pPr>
      <w:r w:rsidRPr="00BC01AD">
        <w:rPr>
          <w:rFonts w:eastAsia="Times New Roman" w:cs="Calibri"/>
          <w:b/>
          <w:lang w:eastAsia="pl-PL"/>
        </w:rPr>
        <w:t>SEKCJA IV:</w:t>
      </w:r>
      <w:r w:rsidRPr="00BC01AD">
        <w:rPr>
          <w:rFonts w:eastAsia="Times New Roman" w:cs="Calibri"/>
          <w:b/>
          <w:bCs/>
          <w:lang w:eastAsia="pl-PL"/>
        </w:rPr>
        <w:t xml:space="preserve"> WARUNKI UDZIAŁU W POSTĘPOWANIU ORAZ OPIS SPOSOBU DOKONYWANIA OCENY SPEŁNIANIA TYCH WARUNKÓW</w:t>
      </w:r>
    </w:p>
    <w:p w:rsidR="00E47CE1" w:rsidRPr="00BC01AD" w:rsidRDefault="00E47CE1" w:rsidP="00E47CE1">
      <w:pPr>
        <w:pStyle w:val="Akapitzlist"/>
        <w:numPr>
          <w:ilvl w:val="0"/>
          <w:numId w:val="4"/>
        </w:numPr>
        <w:spacing w:line="300" w:lineRule="auto"/>
        <w:jc w:val="both"/>
        <w:rPr>
          <w:rFonts w:asciiTheme="minorHAnsi" w:hAnsiTheme="minorHAnsi"/>
          <w:bCs/>
          <w:sz w:val="22"/>
          <w:szCs w:val="22"/>
        </w:rPr>
      </w:pPr>
      <w:r w:rsidRPr="00BC01AD">
        <w:rPr>
          <w:rFonts w:asciiTheme="minorHAnsi" w:hAnsiTheme="minorHAnsi" w:cs="Calibri"/>
          <w:bCs/>
          <w:sz w:val="22"/>
          <w:szCs w:val="22"/>
        </w:rPr>
        <w:lastRenderedPageBreak/>
        <w:t xml:space="preserve">O udzielenie zamówienia mogą ubiegać się Wykonawcy, którzy dysponują co najmniej jedną osobą posiadającą uprawnienia budowlane </w:t>
      </w:r>
      <w:r w:rsidRPr="00BC01AD">
        <w:rPr>
          <w:rFonts w:asciiTheme="minorHAnsi" w:hAnsiTheme="minorHAnsi"/>
          <w:bCs/>
          <w:sz w:val="22"/>
          <w:szCs w:val="22"/>
        </w:rPr>
        <w:t xml:space="preserve">do pełnienia samodzielnych funkcji technicznych w budownictwie wynikające z prawa budowlanego, to jest posiadającą </w:t>
      </w:r>
      <w:r w:rsidRPr="00BC01AD">
        <w:rPr>
          <w:rFonts w:asciiTheme="minorHAnsi" w:hAnsiTheme="minorHAnsi"/>
          <w:bCs/>
          <w:sz w:val="22"/>
          <w:szCs w:val="22"/>
          <w:u w:val="single"/>
        </w:rPr>
        <w:t xml:space="preserve">uprawnienia budowlane do kierowania robotami budowlanymi </w:t>
      </w:r>
      <w:r w:rsidRPr="00BC01AD">
        <w:rPr>
          <w:rFonts w:asciiTheme="minorHAnsi" w:hAnsiTheme="minorHAnsi"/>
          <w:bCs/>
          <w:sz w:val="22"/>
          <w:szCs w:val="22"/>
        </w:rPr>
        <w:t>w następujących specjalnościach:</w:t>
      </w:r>
    </w:p>
    <w:p w:rsidR="00E47CE1" w:rsidRPr="0060495A" w:rsidRDefault="00E47CE1" w:rsidP="0060495A">
      <w:pPr>
        <w:pStyle w:val="Akapitzlist"/>
        <w:numPr>
          <w:ilvl w:val="0"/>
          <w:numId w:val="5"/>
        </w:numPr>
        <w:spacing w:line="300" w:lineRule="auto"/>
        <w:jc w:val="both"/>
        <w:rPr>
          <w:rFonts w:asciiTheme="minorHAnsi" w:hAnsiTheme="minorHAnsi"/>
          <w:bCs/>
          <w:sz w:val="22"/>
          <w:szCs w:val="22"/>
        </w:rPr>
      </w:pPr>
      <w:r w:rsidRPr="00BC01AD">
        <w:rPr>
          <w:rFonts w:asciiTheme="minorHAnsi" w:hAnsiTheme="minorHAnsi"/>
          <w:bCs/>
          <w:sz w:val="22"/>
          <w:szCs w:val="22"/>
        </w:rPr>
        <w:t>inżynieryjnej drogow</w:t>
      </w:r>
      <w:r w:rsidR="00827611">
        <w:rPr>
          <w:rFonts w:asciiTheme="minorHAnsi" w:hAnsiTheme="minorHAnsi"/>
          <w:bCs/>
          <w:sz w:val="22"/>
          <w:szCs w:val="22"/>
        </w:rPr>
        <w:t>ej</w:t>
      </w:r>
      <w:r w:rsidRPr="00BC01AD">
        <w:rPr>
          <w:rFonts w:asciiTheme="minorHAnsi" w:hAnsiTheme="minorHAnsi"/>
          <w:bCs/>
          <w:sz w:val="22"/>
          <w:szCs w:val="22"/>
        </w:rPr>
        <w:t>,</w:t>
      </w:r>
      <w:r w:rsidR="0060495A">
        <w:rPr>
          <w:rFonts w:asciiTheme="minorHAnsi" w:hAnsiTheme="minorHAnsi"/>
          <w:bCs/>
          <w:sz w:val="22"/>
          <w:szCs w:val="22"/>
        </w:rPr>
        <w:t xml:space="preserve"> </w:t>
      </w:r>
      <w:r w:rsidRPr="0060495A">
        <w:rPr>
          <w:rFonts w:asciiTheme="minorHAnsi" w:hAnsiTheme="minorHAnsi"/>
          <w:bCs/>
          <w:sz w:val="22"/>
          <w:szCs w:val="22"/>
        </w:rPr>
        <w:t>lub posiadającymi odpowiadające im uprawnienia budowlane wydane w świetle wcześniej obowiązujących przepisów prawa uprawniające do wykonywania powierzonych im czynności objętych przedmiotem zamówienia.</w:t>
      </w:r>
    </w:p>
    <w:p w:rsidR="00E47CE1" w:rsidRPr="00BC01AD" w:rsidRDefault="00E47CE1" w:rsidP="00E47CE1">
      <w:pPr>
        <w:pStyle w:val="Tekstpodstawowywcity"/>
        <w:numPr>
          <w:ilvl w:val="0"/>
          <w:numId w:val="4"/>
        </w:numPr>
        <w:suppressAutoHyphens/>
        <w:spacing w:line="300" w:lineRule="auto"/>
        <w:rPr>
          <w:rFonts w:asciiTheme="minorHAnsi" w:hAnsiTheme="minorHAnsi" w:cs="Calibri"/>
          <w:bCs/>
          <w:sz w:val="22"/>
          <w:szCs w:val="22"/>
        </w:rPr>
      </w:pPr>
      <w:r w:rsidRPr="00BC01AD">
        <w:rPr>
          <w:rFonts w:asciiTheme="minorHAnsi" w:hAnsiTheme="minorHAnsi"/>
          <w:bCs/>
          <w:sz w:val="22"/>
          <w:szCs w:val="22"/>
        </w:rPr>
        <w:t>Mając na uwadze obowiązujące w Polsce przepisy prawa krajowego – Ustawa Prawo Budowlane art. 12, pkt 7 oraz 12a, w przypadku osób nie mających polskiego obywatelstwa możliwe jest uzyskanie decyzji w sprawie uznania kwalifikacji zawodowych w budownictwie, nabytych w państwach członkowskich UE oraz wpisu do stosownej izby, po przeprowadzeniu właściwego postępowania weryfikacyjnego przez odpowiedni organ samorządu zawodowego w Polsce na zasadach określonych w Ustawie z dnia 22 grudnia 2015 r. o zasadach uznawania kwalifikacji zawodowych nabytych w państwach członkowskich Unii Europejskiej (Dz. U. 2016, poz. 65).</w:t>
      </w:r>
    </w:p>
    <w:p w:rsidR="00E47CE1" w:rsidRPr="00BC01AD" w:rsidRDefault="00E47CE1" w:rsidP="00E47CE1">
      <w:pPr>
        <w:pStyle w:val="Tekstpodstawowywcity"/>
        <w:numPr>
          <w:ilvl w:val="0"/>
          <w:numId w:val="4"/>
        </w:numPr>
        <w:suppressAutoHyphens/>
        <w:spacing w:line="300" w:lineRule="auto"/>
        <w:rPr>
          <w:rFonts w:asciiTheme="minorHAnsi" w:hAnsiTheme="minorHAnsi" w:cs="Calibri"/>
          <w:bCs/>
          <w:sz w:val="22"/>
          <w:szCs w:val="22"/>
        </w:rPr>
      </w:pPr>
      <w:r w:rsidRPr="00BC01AD">
        <w:rPr>
          <w:rFonts w:asciiTheme="minorHAnsi" w:hAnsiTheme="minorHAnsi"/>
          <w:bCs/>
          <w:sz w:val="22"/>
          <w:szCs w:val="22"/>
        </w:rPr>
        <w:t>Oferta Wykonawcy niespełniającego w/w warunków udziału w postępowaniu zostanie przez Zamawiającego odrzucona.</w:t>
      </w:r>
    </w:p>
    <w:p w:rsidR="00E47CE1" w:rsidRPr="00BC01AD" w:rsidRDefault="00E47CE1" w:rsidP="00E47CE1">
      <w:pPr>
        <w:pStyle w:val="Tekstpodstawowywcity"/>
        <w:numPr>
          <w:ilvl w:val="0"/>
          <w:numId w:val="4"/>
        </w:numPr>
        <w:suppressAutoHyphens/>
        <w:spacing w:line="300" w:lineRule="auto"/>
        <w:rPr>
          <w:rFonts w:asciiTheme="minorHAnsi" w:hAnsiTheme="minorHAnsi" w:cs="Calibri"/>
          <w:bCs/>
          <w:sz w:val="22"/>
          <w:szCs w:val="22"/>
        </w:rPr>
      </w:pPr>
      <w:r w:rsidRPr="00BC01AD">
        <w:rPr>
          <w:rFonts w:asciiTheme="minorHAnsi" w:hAnsiTheme="minorHAnsi" w:cs="Calibri"/>
          <w:bCs/>
          <w:sz w:val="22"/>
          <w:szCs w:val="22"/>
        </w:rPr>
        <w:t>Na potwierdzenie spełniania warunku udziału w postępowaniu, o których mowa w pkt. 1, Wykonawca złoży oświadczenie zawarte w treści formularza ofertowego (załącznik nr 1 do Zaproszenia). Jednocześnie Wykonawca wskaże osobę/osoby, które wyznaczy do pełnienia nadzoru inwestorskiego w poszczególnych branżach.</w:t>
      </w:r>
    </w:p>
    <w:p w:rsidR="00E47CE1" w:rsidRPr="00BC01AD" w:rsidRDefault="00E47CE1" w:rsidP="00E47CE1">
      <w:pPr>
        <w:pStyle w:val="Tekstpodstawowywcity"/>
        <w:suppressAutoHyphens/>
        <w:spacing w:line="300" w:lineRule="auto"/>
        <w:ind w:firstLine="0"/>
        <w:rPr>
          <w:rFonts w:asciiTheme="minorHAnsi" w:hAnsiTheme="minorHAnsi" w:cs="Calibri"/>
          <w:bCs/>
          <w:sz w:val="22"/>
          <w:szCs w:val="22"/>
        </w:rPr>
      </w:pPr>
    </w:p>
    <w:p w:rsidR="00E47CE1" w:rsidRPr="00BC01AD" w:rsidRDefault="00E47CE1" w:rsidP="00E47CE1">
      <w:pPr>
        <w:pStyle w:val="Tekstpodstawowywcity"/>
        <w:suppressAutoHyphens/>
        <w:spacing w:line="300" w:lineRule="auto"/>
        <w:ind w:firstLine="0"/>
        <w:rPr>
          <w:rFonts w:asciiTheme="minorHAnsi" w:hAnsiTheme="minorHAnsi" w:cs="Calibri"/>
          <w:b/>
          <w:bCs/>
          <w:sz w:val="22"/>
          <w:szCs w:val="22"/>
        </w:rPr>
      </w:pPr>
      <w:r w:rsidRPr="00BC01AD">
        <w:rPr>
          <w:rFonts w:asciiTheme="minorHAnsi" w:hAnsiTheme="minorHAnsi" w:cs="Calibri"/>
          <w:b/>
          <w:bCs/>
          <w:sz w:val="22"/>
          <w:szCs w:val="22"/>
        </w:rPr>
        <w:t>SEKCJA V: PROCEDURA</w:t>
      </w: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lang w:eastAsia="pl-PL"/>
        </w:rPr>
      </w:pPr>
      <w:r w:rsidRPr="00BC01AD">
        <w:rPr>
          <w:rFonts w:eastAsia="Times New Roman" w:cs="Calibri"/>
          <w:b/>
          <w:bCs/>
          <w:lang w:eastAsia="pl-PL"/>
        </w:rPr>
        <w:t>Tryb udzielenia zamówienia:</w:t>
      </w:r>
      <w:r w:rsidRPr="00BC01AD">
        <w:rPr>
          <w:rFonts w:eastAsia="Times New Roman" w:cs="Calibri"/>
          <w:lang w:eastAsia="pl-PL"/>
        </w:rPr>
        <w:t xml:space="preserve"> publiczne zaproszenie do składania ofert</w:t>
      </w: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lang w:eastAsia="pl-PL"/>
        </w:rPr>
      </w:pPr>
      <w:r w:rsidRPr="00BC01AD">
        <w:rPr>
          <w:rFonts w:eastAsia="Times New Roman" w:cs="Calibri"/>
          <w:b/>
          <w:bCs/>
          <w:lang w:eastAsia="pl-PL"/>
        </w:rPr>
        <w:t xml:space="preserve">Kryteria oceny ofert: </w:t>
      </w:r>
      <w:r w:rsidRPr="00BC01AD">
        <w:rPr>
          <w:rFonts w:eastAsia="Times New Roman" w:cs="Calibri"/>
          <w:bCs/>
          <w:lang w:eastAsia="pl-PL"/>
        </w:rPr>
        <w:t>Jako jedyne kryterium oceny ofert Zamawiający</w:t>
      </w:r>
      <w:r w:rsidRPr="00BC01AD">
        <w:rPr>
          <w:rFonts w:eastAsia="Times New Roman" w:cs="Calibri"/>
          <w:b/>
          <w:bCs/>
          <w:lang w:eastAsia="pl-PL"/>
        </w:rPr>
        <w:t xml:space="preserve"> </w:t>
      </w:r>
      <w:r w:rsidRPr="00BC01AD">
        <w:rPr>
          <w:rFonts w:eastAsia="Times New Roman" w:cs="Calibri"/>
          <w:bCs/>
          <w:lang w:eastAsia="pl-PL"/>
        </w:rPr>
        <w:t xml:space="preserve">ustanawia </w:t>
      </w:r>
      <w:r w:rsidRPr="00BC01AD">
        <w:rPr>
          <w:rFonts w:eastAsia="Times New Roman" w:cs="Calibri"/>
          <w:lang w:eastAsia="pl-PL"/>
        </w:rPr>
        <w:t>najniższą cenę (minimalizacja).</w:t>
      </w: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lang w:eastAsia="pl-PL"/>
        </w:rPr>
      </w:pPr>
      <w:r w:rsidRPr="00BC01AD">
        <w:rPr>
          <w:rFonts w:eastAsia="Times New Roman" w:cs="Calibri"/>
          <w:lang w:eastAsia="pl-PL"/>
        </w:rPr>
        <w:t>Podczas oceny ofert Zamawiający będzie się posługiwał poniższym wzorem</w:t>
      </w: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lang w:eastAsia="pl-PL"/>
        </w:rPr>
      </w:pPr>
    </w:p>
    <w:p w:rsidR="00E47CE1" w:rsidRPr="00BC01AD" w:rsidRDefault="00E47CE1" w:rsidP="00E47CE1">
      <w:pPr>
        <w:pStyle w:val="Tekstpodstawowywcity"/>
        <w:spacing w:line="300" w:lineRule="auto"/>
        <w:ind w:firstLine="0"/>
        <w:rPr>
          <w:rFonts w:asciiTheme="minorHAnsi" w:hAnsiTheme="minorHAnsi"/>
          <w:sz w:val="22"/>
          <w:szCs w:val="22"/>
        </w:rPr>
      </w:pPr>
      <w:r w:rsidRPr="00BC01AD">
        <w:rPr>
          <w:rFonts w:asciiTheme="minorHAnsi" w:hAnsiTheme="minorHAnsi"/>
          <w:sz w:val="22"/>
          <w:szCs w:val="22"/>
        </w:rPr>
        <w:t xml:space="preserve">                                                cena oferty brutto najniższa </w:t>
      </w:r>
    </w:p>
    <w:p w:rsidR="00E47CE1" w:rsidRPr="00BC01AD" w:rsidRDefault="00E47CE1" w:rsidP="00E47CE1">
      <w:pPr>
        <w:pStyle w:val="Tekstpodstawowywcity"/>
        <w:spacing w:line="300" w:lineRule="auto"/>
        <w:ind w:firstLine="708"/>
        <w:rPr>
          <w:rFonts w:asciiTheme="minorHAnsi" w:hAnsiTheme="minorHAnsi"/>
          <w:sz w:val="22"/>
          <w:szCs w:val="22"/>
        </w:rPr>
      </w:pPr>
      <w:r w:rsidRPr="00BC01A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616DDAF" wp14:editId="3643245E">
                <wp:simplePos x="0" y="0"/>
                <wp:positionH relativeFrom="column">
                  <wp:posOffset>1340180</wp:posOffset>
                </wp:positionH>
                <wp:positionV relativeFrom="paragraph">
                  <wp:posOffset>133985</wp:posOffset>
                </wp:positionV>
                <wp:extent cx="2782570" cy="0"/>
                <wp:effectExtent l="0" t="0" r="177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5.55pt,10.55pt" to="324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QP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" o:allowincell="f"/>
            </w:pict>
          </mc:Fallback>
        </mc:AlternateContent>
      </w:r>
      <w:r w:rsidRPr="00BC01AD">
        <w:rPr>
          <w:rFonts w:asciiTheme="minorHAnsi" w:hAnsiTheme="minorHAnsi"/>
          <w:sz w:val="22"/>
          <w:szCs w:val="22"/>
        </w:rPr>
        <w:t xml:space="preserve">Ilość punktów =                                                                 </w:t>
      </w:r>
      <w:r w:rsidRPr="00BC01AD"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BC01AD">
        <w:rPr>
          <w:rFonts w:asciiTheme="minorHAnsi" w:hAnsiTheme="minorHAnsi"/>
          <w:sz w:val="22"/>
          <w:szCs w:val="22"/>
        </w:rPr>
        <w:t>x 100 x 100 %</w:t>
      </w:r>
    </w:p>
    <w:p w:rsidR="00E47CE1" w:rsidRPr="00BC01AD" w:rsidRDefault="00E47CE1" w:rsidP="00E47CE1">
      <w:pPr>
        <w:pStyle w:val="Tekstpodstawowywcity"/>
        <w:spacing w:line="300" w:lineRule="auto"/>
        <w:ind w:firstLine="708"/>
        <w:rPr>
          <w:rFonts w:asciiTheme="minorHAnsi" w:hAnsiTheme="minorHAnsi"/>
          <w:sz w:val="22"/>
          <w:szCs w:val="22"/>
        </w:rPr>
      </w:pPr>
      <w:r w:rsidRPr="00BC01AD">
        <w:rPr>
          <w:rFonts w:asciiTheme="minorHAnsi" w:hAnsiTheme="minorHAnsi"/>
          <w:sz w:val="22"/>
          <w:szCs w:val="22"/>
        </w:rPr>
        <w:t xml:space="preserve">                                cena ryczałtowa oferty brutto badanej oferty</w:t>
      </w: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lang w:eastAsia="pl-PL"/>
        </w:rPr>
      </w:pPr>
    </w:p>
    <w:p w:rsidR="00E47CE1" w:rsidRPr="00BC01AD" w:rsidRDefault="00E47CE1" w:rsidP="00E47CE1">
      <w:pPr>
        <w:spacing w:after="0" w:line="300" w:lineRule="auto"/>
        <w:jc w:val="both"/>
        <w:rPr>
          <w:rFonts w:eastAsia="Times New Roman" w:cs="Calibri"/>
          <w:lang w:eastAsia="pl-PL"/>
        </w:rPr>
      </w:pPr>
      <w:r w:rsidRPr="00BC01AD">
        <w:rPr>
          <w:rFonts w:eastAsia="Times New Roman" w:cs="Calibri"/>
          <w:b/>
          <w:bCs/>
          <w:lang w:eastAsia="pl-PL"/>
        </w:rPr>
        <w:t>Termin i sposób składania ofert:</w:t>
      </w:r>
    </w:p>
    <w:p w:rsidR="00E47CE1" w:rsidRPr="00BC01AD" w:rsidRDefault="00E47CE1" w:rsidP="00E47CE1">
      <w:pPr>
        <w:pStyle w:val="Akapitzlist"/>
        <w:numPr>
          <w:ilvl w:val="0"/>
          <w:numId w:val="6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BC01AD">
        <w:rPr>
          <w:rFonts w:asciiTheme="minorHAnsi" w:hAnsiTheme="minorHAnsi" w:cs="Calibri"/>
          <w:sz w:val="22"/>
          <w:szCs w:val="22"/>
        </w:rPr>
        <w:t xml:space="preserve">Oferty należy złożyć w nieprzekraczalnym terminie </w:t>
      </w:r>
      <w:r w:rsidR="00827611">
        <w:rPr>
          <w:rFonts w:asciiTheme="minorHAnsi" w:hAnsiTheme="minorHAnsi" w:cs="Calibri"/>
          <w:b/>
          <w:sz w:val="22"/>
          <w:szCs w:val="22"/>
        </w:rPr>
        <w:t>do 18.10</w:t>
      </w:r>
      <w:r>
        <w:rPr>
          <w:rFonts w:asciiTheme="minorHAnsi" w:hAnsiTheme="minorHAnsi" w:cs="Calibri"/>
          <w:b/>
          <w:sz w:val="22"/>
          <w:szCs w:val="22"/>
        </w:rPr>
        <w:t>.201</w:t>
      </w:r>
      <w:r w:rsidR="00C65273">
        <w:rPr>
          <w:rFonts w:asciiTheme="minorHAnsi" w:hAnsiTheme="minorHAnsi" w:cs="Calibri"/>
          <w:b/>
          <w:sz w:val="22"/>
          <w:szCs w:val="22"/>
        </w:rPr>
        <w:t>9</w:t>
      </w:r>
      <w:r>
        <w:rPr>
          <w:rFonts w:asciiTheme="minorHAnsi" w:hAnsiTheme="minorHAnsi" w:cs="Calibri"/>
          <w:b/>
          <w:sz w:val="22"/>
          <w:szCs w:val="22"/>
        </w:rPr>
        <w:t xml:space="preserve"> r. do godziny 10</w:t>
      </w:r>
      <w:r w:rsidRPr="00BC01AD">
        <w:rPr>
          <w:rFonts w:asciiTheme="minorHAnsi" w:hAnsiTheme="minorHAnsi" w:cs="Calibri"/>
          <w:b/>
          <w:sz w:val="22"/>
          <w:szCs w:val="22"/>
        </w:rPr>
        <w:t>:00</w:t>
      </w:r>
      <w:r w:rsidRPr="00BC01AD">
        <w:rPr>
          <w:rFonts w:asciiTheme="minorHAnsi" w:hAnsiTheme="minorHAnsi" w:cs="Calibri"/>
          <w:sz w:val="22"/>
          <w:szCs w:val="22"/>
        </w:rPr>
        <w:t xml:space="preserve"> pisemnie na adres: Urząd Miejski w Łęknicy, ul. Żurawska 1, 68-208 Łęknica, pok. 103 lub faksem na numer 683624701 lub pocztą elektroniczną na adres </w:t>
      </w:r>
      <w:r w:rsidRPr="00C0285A">
        <w:rPr>
          <w:rFonts w:asciiTheme="minorHAnsi" w:hAnsiTheme="minorHAnsi" w:cs="Calibri"/>
          <w:b/>
          <w:sz w:val="22"/>
          <w:szCs w:val="22"/>
        </w:rPr>
        <w:t>oferty@umleknica.pl.</w:t>
      </w:r>
    </w:p>
    <w:p w:rsidR="00E47CE1" w:rsidRPr="00BC01AD" w:rsidRDefault="00E47CE1" w:rsidP="00E47CE1">
      <w:pPr>
        <w:pStyle w:val="Akapitzlist"/>
        <w:numPr>
          <w:ilvl w:val="0"/>
          <w:numId w:val="6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BC01AD">
        <w:rPr>
          <w:rFonts w:asciiTheme="minorHAnsi" w:hAnsiTheme="minorHAnsi" w:cs="Calibri"/>
          <w:sz w:val="22"/>
          <w:szCs w:val="22"/>
        </w:rPr>
        <w:t>Wykonawca złoży ofertę na formularzu oferty – załącznik nr 1 w formie papierowej lub elektronicznej (</w:t>
      </w:r>
      <w:r w:rsidRPr="001D6FDE">
        <w:rPr>
          <w:rFonts w:asciiTheme="minorHAnsi" w:hAnsiTheme="minorHAnsi" w:cs="Calibri"/>
          <w:b/>
          <w:sz w:val="22"/>
          <w:szCs w:val="22"/>
        </w:rPr>
        <w:t>oferty złożone w formie elektronicznej nie wymagają podpisu Wykonawcy</w:t>
      </w:r>
      <w:r w:rsidRPr="00BC01AD">
        <w:rPr>
          <w:rFonts w:asciiTheme="minorHAnsi" w:hAnsiTheme="minorHAnsi" w:cs="Calibri"/>
          <w:sz w:val="22"/>
          <w:szCs w:val="22"/>
        </w:rPr>
        <w:t>).</w:t>
      </w:r>
    </w:p>
    <w:p w:rsidR="00E47CE1" w:rsidRPr="00BC01AD" w:rsidRDefault="00E47CE1" w:rsidP="00E47CE1">
      <w:pPr>
        <w:pStyle w:val="Akapitzlist"/>
        <w:numPr>
          <w:ilvl w:val="0"/>
          <w:numId w:val="6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BC01AD">
        <w:rPr>
          <w:rFonts w:asciiTheme="minorHAnsi" w:hAnsiTheme="minorHAnsi" w:cs="Calibri"/>
          <w:sz w:val="22"/>
          <w:szCs w:val="22"/>
        </w:rPr>
        <w:t>Oferty złożone po upływie wyżej wskazanego terminu nie będą rozpatrywane.</w:t>
      </w:r>
    </w:p>
    <w:p w:rsidR="00E47CE1" w:rsidRPr="00BC01AD" w:rsidRDefault="00E47CE1" w:rsidP="00E47CE1">
      <w:pPr>
        <w:pStyle w:val="Akapitzlist"/>
        <w:numPr>
          <w:ilvl w:val="0"/>
          <w:numId w:val="6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BC01AD">
        <w:rPr>
          <w:rFonts w:asciiTheme="minorHAnsi" w:hAnsiTheme="minorHAnsi" w:cs="Calibri"/>
          <w:sz w:val="22"/>
          <w:szCs w:val="22"/>
        </w:rPr>
        <w:t>Wszelka korespondencja między Zamawiającym z Wykonawcami odbywać się będzie w sposób, jak dla złożenia oferty (pisemnie, faksem, drogą elektroniczną).</w:t>
      </w:r>
    </w:p>
    <w:p w:rsidR="00E47CE1" w:rsidRDefault="00E47CE1" w:rsidP="00E47CE1">
      <w:pPr>
        <w:pStyle w:val="Akapitzlist"/>
        <w:numPr>
          <w:ilvl w:val="0"/>
          <w:numId w:val="6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BC01AD">
        <w:rPr>
          <w:rFonts w:asciiTheme="minorHAnsi" w:hAnsiTheme="minorHAnsi" w:cs="Calibri"/>
          <w:sz w:val="22"/>
          <w:szCs w:val="22"/>
        </w:rPr>
        <w:lastRenderedPageBreak/>
        <w:t>W ofercie Wykonawca umieści ryczałtową cenę ofertową netto, obliczy wartość należnego podatku VAT (jeśli dotyczy) i wskaże ryczałtową cenę ofertową brutto (cena netto powiększona o podatek VAT).</w:t>
      </w:r>
    </w:p>
    <w:p w:rsidR="0060495A" w:rsidRPr="00BC01AD" w:rsidRDefault="00254CD2" w:rsidP="00E47CE1">
      <w:pPr>
        <w:pStyle w:val="Akapitzlist"/>
        <w:numPr>
          <w:ilvl w:val="0"/>
          <w:numId w:val="6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ofercie Wykonawca </w:t>
      </w:r>
      <w:r w:rsidR="0060495A" w:rsidRPr="001D6FDE">
        <w:rPr>
          <w:rFonts w:asciiTheme="minorHAnsi" w:hAnsiTheme="minorHAnsi" w:cs="Calibri"/>
          <w:b/>
          <w:sz w:val="22"/>
          <w:szCs w:val="22"/>
        </w:rPr>
        <w:t>dokona podziału ceny ofertowej na dwie składowe</w:t>
      </w:r>
      <w:r w:rsidR="0060495A">
        <w:rPr>
          <w:rFonts w:asciiTheme="minorHAnsi" w:hAnsiTheme="minorHAnsi" w:cs="Calibri"/>
          <w:sz w:val="22"/>
          <w:szCs w:val="22"/>
        </w:rPr>
        <w:t xml:space="preserve"> (cena za nadzór </w:t>
      </w:r>
      <w:r w:rsidR="0060495A" w:rsidRPr="001D6FDE">
        <w:rPr>
          <w:rFonts w:asciiTheme="minorHAnsi" w:hAnsiTheme="minorHAnsi" w:cs="Calibri"/>
          <w:b/>
          <w:sz w:val="22"/>
          <w:szCs w:val="22"/>
        </w:rPr>
        <w:t>nad robotami kwalifikowalnymi</w:t>
      </w:r>
      <w:r w:rsidR="0060495A">
        <w:rPr>
          <w:rFonts w:asciiTheme="minorHAnsi" w:hAnsiTheme="minorHAnsi" w:cs="Calibri"/>
          <w:sz w:val="22"/>
          <w:szCs w:val="22"/>
        </w:rPr>
        <w:t xml:space="preserve"> oraz cena za nadzór </w:t>
      </w:r>
      <w:r w:rsidR="0060495A" w:rsidRPr="001D6FDE">
        <w:rPr>
          <w:rFonts w:asciiTheme="minorHAnsi" w:hAnsiTheme="minorHAnsi" w:cs="Calibri"/>
          <w:b/>
          <w:sz w:val="22"/>
          <w:szCs w:val="22"/>
        </w:rPr>
        <w:t>nad robotami niekwalifikowalnymi</w:t>
      </w:r>
      <w:r w:rsidR="001D6FDE">
        <w:rPr>
          <w:rFonts w:asciiTheme="minorHAnsi" w:hAnsiTheme="minorHAnsi" w:cs="Calibri"/>
          <w:b/>
          <w:sz w:val="22"/>
          <w:szCs w:val="22"/>
        </w:rPr>
        <w:t xml:space="preserve"> w ramach Funduszu Dróg Samorządowych</w:t>
      </w:r>
      <w:r w:rsidR="0060495A" w:rsidRPr="001D6FDE">
        <w:rPr>
          <w:rFonts w:asciiTheme="minorHAnsi" w:hAnsiTheme="minorHAnsi" w:cs="Calibri"/>
          <w:b/>
          <w:sz w:val="22"/>
          <w:szCs w:val="22"/>
        </w:rPr>
        <w:t>.</w:t>
      </w:r>
      <w:r w:rsidR="0060495A">
        <w:rPr>
          <w:rFonts w:asciiTheme="minorHAnsi" w:hAnsiTheme="minorHAnsi" w:cs="Calibri"/>
          <w:sz w:val="22"/>
          <w:szCs w:val="22"/>
        </w:rPr>
        <w:t xml:space="preserve"> Ceny te będą podstawą do wystawienia faktur.</w:t>
      </w:r>
      <w:r w:rsidR="00BC5F49">
        <w:rPr>
          <w:rFonts w:asciiTheme="minorHAnsi" w:hAnsiTheme="minorHAnsi" w:cs="Calibri"/>
          <w:sz w:val="22"/>
          <w:szCs w:val="22"/>
        </w:rPr>
        <w:t xml:space="preserve"> </w:t>
      </w:r>
      <w:r w:rsidR="001D6FDE">
        <w:rPr>
          <w:rFonts w:asciiTheme="minorHAnsi" w:hAnsiTheme="minorHAnsi" w:cs="Calibri"/>
          <w:sz w:val="22"/>
          <w:szCs w:val="22"/>
        </w:rPr>
        <w:t xml:space="preserve">Na podstawie kosztorysu inwestorskiego </w:t>
      </w:r>
      <w:r w:rsidR="00BC5F49">
        <w:rPr>
          <w:rFonts w:asciiTheme="minorHAnsi" w:hAnsiTheme="minorHAnsi" w:cs="Calibri"/>
          <w:sz w:val="22"/>
          <w:szCs w:val="22"/>
        </w:rPr>
        <w:t xml:space="preserve">Zamawiający przyjmuje, że </w:t>
      </w:r>
      <w:r w:rsidR="00BC5F49" w:rsidRPr="001D6FDE">
        <w:rPr>
          <w:rFonts w:asciiTheme="minorHAnsi" w:hAnsiTheme="minorHAnsi" w:cs="Calibri"/>
          <w:b/>
          <w:sz w:val="22"/>
          <w:szCs w:val="22"/>
        </w:rPr>
        <w:t>2</w:t>
      </w:r>
      <w:r w:rsidR="00346C15">
        <w:rPr>
          <w:rFonts w:asciiTheme="minorHAnsi" w:hAnsiTheme="minorHAnsi" w:cs="Calibri"/>
          <w:b/>
          <w:sz w:val="22"/>
          <w:szCs w:val="22"/>
        </w:rPr>
        <w:t>,18</w:t>
      </w:r>
      <w:bookmarkStart w:id="0" w:name="_GoBack"/>
      <w:bookmarkEnd w:id="0"/>
      <w:r w:rsidR="00BC5F49" w:rsidRPr="001D6FDE">
        <w:rPr>
          <w:rFonts w:asciiTheme="minorHAnsi" w:hAnsiTheme="minorHAnsi" w:cs="Calibri"/>
          <w:b/>
          <w:sz w:val="22"/>
          <w:szCs w:val="22"/>
        </w:rPr>
        <w:t>% ceny ofertowej stanowi wartość nadzoru nad robotami niekwalifikowalnymi</w:t>
      </w:r>
      <w:r w:rsidR="00BC5F49">
        <w:rPr>
          <w:rFonts w:asciiTheme="minorHAnsi" w:hAnsiTheme="minorHAnsi" w:cs="Calibri"/>
          <w:sz w:val="22"/>
          <w:szCs w:val="22"/>
        </w:rPr>
        <w:t xml:space="preserve"> w projekcie w ramach Funduszu Dróg Samorządowych.</w:t>
      </w:r>
    </w:p>
    <w:p w:rsidR="00E47CE1" w:rsidRPr="00BC01AD" w:rsidRDefault="00E47CE1" w:rsidP="00E47CE1">
      <w:pPr>
        <w:pStyle w:val="Akapitzlist"/>
        <w:numPr>
          <w:ilvl w:val="0"/>
          <w:numId w:val="6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BC01AD">
        <w:rPr>
          <w:rFonts w:asciiTheme="minorHAnsi" w:hAnsiTheme="minorHAnsi" w:cs="Calibri"/>
          <w:sz w:val="22"/>
          <w:szCs w:val="22"/>
        </w:rPr>
        <w:t>Warunki wykonania zamówienia określa projekt umowy stanowiący załącznik nr 2 do niniejszego Zaproszenia.</w:t>
      </w:r>
    </w:p>
    <w:p w:rsidR="00E47CE1" w:rsidRDefault="00E47CE1" w:rsidP="00E47CE1">
      <w:pPr>
        <w:pStyle w:val="Akapitzlist"/>
        <w:numPr>
          <w:ilvl w:val="0"/>
          <w:numId w:val="6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BC01AD">
        <w:rPr>
          <w:rFonts w:asciiTheme="minorHAnsi" w:hAnsiTheme="minorHAnsi" w:cs="Calibri"/>
          <w:sz w:val="22"/>
          <w:szCs w:val="22"/>
        </w:rPr>
        <w:t xml:space="preserve">Dokumentacja Zaproszenia dostępna jest na stronie: </w:t>
      </w:r>
      <w:r w:rsidRPr="00001632">
        <w:rPr>
          <w:rFonts w:asciiTheme="minorHAnsi" w:hAnsiTheme="minorHAnsi" w:cs="Calibri"/>
          <w:sz w:val="22"/>
          <w:szCs w:val="22"/>
        </w:rPr>
        <w:t>http://bip.umleknica.pl/</w:t>
      </w:r>
      <w:r>
        <w:rPr>
          <w:rFonts w:asciiTheme="minorHAnsi" w:hAnsiTheme="minorHAnsi" w:cs="Calibri"/>
          <w:sz w:val="22"/>
          <w:szCs w:val="22"/>
        </w:rPr>
        <w:t>.</w:t>
      </w:r>
    </w:p>
    <w:p w:rsidR="00E47CE1" w:rsidRPr="00327C07" w:rsidRDefault="00E47CE1" w:rsidP="00E47CE1">
      <w:pPr>
        <w:pStyle w:val="Akapitzlist"/>
        <w:numPr>
          <w:ilvl w:val="0"/>
          <w:numId w:val="6"/>
        </w:numPr>
        <w:spacing w:line="300" w:lineRule="auto"/>
        <w:jc w:val="both"/>
        <w:rPr>
          <w:rFonts w:asciiTheme="minorHAnsi" w:hAnsiTheme="minorHAnsi" w:cs="Calibri"/>
          <w:sz w:val="22"/>
          <w:szCs w:val="22"/>
        </w:rPr>
      </w:pPr>
      <w:r w:rsidRPr="00327C07">
        <w:rPr>
          <w:rFonts w:asciiTheme="minorHAnsi" w:hAnsiTheme="minorHAnsi" w:cs="Calibri"/>
          <w:sz w:val="22"/>
          <w:szCs w:val="22"/>
        </w:rPr>
        <w:t>W przypadku wykonawców występujących wspólnie:</w:t>
      </w:r>
    </w:p>
    <w:p w:rsidR="00E47CE1" w:rsidRPr="00327C07" w:rsidRDefault="00E47CE1" w:rsidP="00E47CE1">
      <w:pPr>
        <w:pStyle w:val="Akapitzlist"/>
        <w:numPr>
          <w:ilvl w:val="0"/>
          <w:numId w:val="9"/>
        </w:numPr>
        <w:spacing w:line="300" w:lineRule="auto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327C07">
        <w:rPr>
          <w:rFonts w:asciiTheme="minorHAnsi" w:hAnsiTheme="minorHAnsi" w:cs="Arial"/>
          <w:sz w:val="22"/>
          <w:szCs w:val="22"/>
        </w:rPr>
        <w:t>Oferta musi być podpisana w taki sposób, by prawnie zobowiązywała wszystkich Wykonawców występujących wspólnie;</w:t>
      </w:r>
    </w:p>
    <w:p w:rsidR="00E47CE1" w:rsidRPr="00327C07" w:rsidRDefault="00E47CE1" w:rsidP="00E47CE1">
      <w:pPr>
        <w:pStyle w:val="Akapitzlist"/>
        <w:numPr>
          <w:ilvl w:val="0"/>
          <w:numId w:val="9"/>
        </w:numPr>
        <w:spacing w:line="300" w:lineRule="auto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327C07">
        <w:rPr>
          <w:rFonts w:asciiTheme="minorHAnsi" w:hAnsiTheme="minorHAnsi" w:cs="Arial"/>
          <w:sz w:val="22"/>
          <w:szCs w:val="22"/>
        </w:rPr>
        <w:t xml:space="preserve">Wykonawcy ustanawiają pełnomocnika do reprezentowania ich w postępowaniu o udzielenie zamówienia albo reprezentowania ich w postępowaniu o udzielenie zamówienia i zawarcia umowy w sprawie zamówienia publicznego. Umocowanie musi wynikać z treści pełnomocnictwa. </w:t>
      </w:r>
      <w:r w:rsidRPr="00327C07">
        <w:rPr>
          <w:rFonts w:asciiTheme="minorHAnsi" w:hAnsiTheme="minorHAnsi" w:cs="Arial"/>
          <w:bCs/>
          <w:iCs/>
          <w:sz w:val="22"/>
          <w:szCs w:val="22"/>
        </w:rPr>
        <w:t>Pełnomocnictwo powinno być złożone w formie oryginału lub kopii poświadczonej notarialnie, a jego treść powinna dokładnie określać zakres umocowania – z zastrzeżeniem pkt. 2 i 3.</w:t>
      </w:r>
    </w:p>
    <w:p w:rsidR="00E47CE1" w:rsidRPr="00327C07" w:rsidRDefault="00E47CE1" w:rsidP="00E47CE1">
      <w:pPr>
        <w:pStyle w:val="Akapitzlist"/>
        <w:numPr>
          <w:ilvl w:val="0"/>
          <w:numId w:val="9"/>
        </w:numPr>
        <w:spacing w:line="300" w:lineRule="auto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327C07">
        <w:rPr>
          <w:rFonts w:asciiTheme="minorHAnsi" w:hAnsiTheme="minorHAnsi" w:cs="Arial"/>
          <w:bCs/>
          <w:iCs/>
          <w:sz w:val="22"/>
          <w:szCs w:val="22"/>
        </w:rPr>
        <w:t>Wszelka korespondencja dokonywana będzie wyłącznie z pełnomocnikiem.</w:t>
      </w:r>
    </w:p>
    <w:p w:rsidR="00E47CE1" w:rsidRPr="00327C07" w:rsidRDefault="00E47CE1" w:rsidP="00E47CE1">
      <w:pPr>
        <w:pStyle w:val="Akapitzlist"/>
        <w:numPr>
          <w:ilvl w:val="0"/>
          <w:numId w:val="9"/>
        </w:numPr>
        <w:spacing w:line="300" w:lineRule="auto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327C07">
        <w:rPr>
          <w:rFonts w:asciiTheme="minorHAnsi" w:hAnsiTheme="minorHAnsi" w:cs="Arial"/>
          <w:sz w:val="22"/>
          <w:szCs w:val="22"/>
        </w:rPr>
        <w:t xml:space="preserve">Wypełniając formularz ofertowy, jak również inne dokumenty powołujące się na Wykonawcę: w miejscu np.: </w:t>
      </w:r>
      <w:r w:rsidRPr="00327C07">
        <w:rPr>
          <w:rFonts w:asciiTheme="minorHAnsi" w:hAnsiTheme="minorHAnsi" w:cs="Arial"/>
          <w:i/>
          <w:sz w:val="22"/>
          <w:szCs w:val="22"/>
        </w:rPr>
        <w:t>„oznaczenie Wykonawcy”</w:t>
      </w:r>
      <w:r w:rsidRPr="00327C07">
        <w:rPr>
          <w:rFonts w:asciiTheme="minorHAnsi" w:hAnsiTheme="minorHAnsi" w:cs="Arial"/>
          <w:sz w:val="22"/>
          <w:szCs w:val="22"/>
        </w:rPr>
        <w:t xml:space="preserve"> należy wpisać dane dotyczące </w:t>
      </w:r>
      <w:r w:rsidRPr="00327C07">
        <w:rPr>
          <w:rFonts w:asciiTheme="minorHAnsi" w:hAnsiTheme="minorHAnsi" w:cs="Arial"/>
          <w:bCs/>
          <w:sz w:val="22"/>
          <w:szCs w:val="22"/>
          <w:u w:val="single"/>
        </w:rPr>
        <w:t>wszystkich podmiotów</w:t>
      </w:r>
      <w:r w:rsidRPr="00327C07">
        <w:rPr>
          <w:rFonts w:asciiTheme="minorHAnsi" w:hAnsiTheme="minorHAnsi" w:cs="Arial"/>
          <w:sz w:val="22"/>
          <w:szCs w:val="22"/>
        </w:rPr>
        <w:t xml:space="preserve"> występujących wspólnie, a nie tylko pełnomocnika.</w:t>
      </w:r>
    </w:p>
    <w:p w:rsidR="00E47CE1" w:rsidRPr="00327C07" w:rsidRDefault="00E47CE1" w:rsidP="00E47CE1">
      <w:pPr>
        <w:pStyle w:val="Akapitzlist"/>
        <w:numPr>
          <w:ilvl w:val="0"/>
          <w:numId w:val="9"/>
        </w:numPr>
        <w:spacing w:line="300" w:lineRule="auto"/>
        <w:ind w:left="714" w:hanging="357"/>
        <w:jc w:val="both"/>
        <w:rPr>
          <w:rFonts w:asciiTheme="minorHAnsi" w:hAnsiTheme="minorHAnsi" w:cs="Calibri"/>
          <w:sz w:val="22"/>
          <w:szCs w:val="22"/>
        </w:rPr>
      </w:pPr>
      <w:r w:rsidRPr="00327C07">
        <w:rPr>
          <w:rFonts w:asciiTheme="minorHAnsi" w:hAnsiTheme="minorHAnsi" w:cs="Arial"/>
          <w:sz w:val="22"/>
          <w:szCs w:val="22"/>
        </w:rPr>
        <w:t>Wykonawcy występujący wspólnie, których oferta została wybrana, zobowiązani są przed zawarciem umowy do przedstawienia Zamawiającemu umowy regulującej ich współpracę.</w:t>
      </w:r>
    </w:p>
    <w:p w:rsidR="00E47CE1" w:rsidRPr="00BC01AD" w:rsidRDefault="00E47CE1" w:rsidP="00E47CE1">
      <w:pPr>
        <w:spacing w:after="0" w:line="300" w:lineRule="auto"/>
        <w:jc w:val="both"/>
        <w:rPr>
          <w:i/>
        </w:rPr>
      </w:pPr>
    </w:p>
    <w:p w:rsidR="00E47CE1" w:rsidRPr="00BC01AD" w:rsidRDefault="00E47CE1" w:rsidP="00E47CE1">
      <w:pPr>
        <w:spacing w:after="0" w:line="300" w:lineRule="auto"/>
        <w:ind w:left="7080"/>
        <w:jc w:val="both"/>
        <w:rPr>
          <w:i/>
        </w:rPr>
      </w:pPr>
      <w:r w:rsidRPr="00BC01AD">
        <w:rPr>
          <w:i/>
        </w:rPr>
        <w:t>Burmistrz Łęknicy</w:t>
      </w:r>
    </w:p>
    <w:p w:rsidR="00E47CE1" w:rsidRPr="00BC01AD" w:rsidRDefault="00E47CE1" w:rsidP="00E47CE1">
      <w:pPr>
        <w:spacing w:after="0" w:line="300" w:lineRule="auto"/>
        <w:ind w:left="7080"/>
        <w:jc w:val="both"/>
        <w:rPr>
          <w:i/>
        </w:rPr>
      </w:pPr>
      <w:r w:rsidRPr="00BC01AD">
        <w:rPr>
          <w:i/>
        </w:rPr>
        <w:t xml:space="preserve">/-/ Piotr </w:t>
      </w:r>
      <w:proofErr w:type="spellStart"/>
      <w:r w:rsidRPr="00BC01AD">
        <w:rPr>
          <w:i/>
        </w:rPr>
        <w:t>Kuliniak</w:t>
      </w:r>
      <w:proofErr w:type="spellEnd"/>
    </w:p>
    <w:p w:rsidR="00E47CE1" w:rsidRPr="00BC01AD" w:rsidRDefault="00E47CE1" w:rsidP="00E47CE1">
      <w:pPr>
        <w:spacing w:after="0" w:line="300" w:lineRule="auto"/>
      </w:pPr>
      <w:r w:rsidRPr="00BC01AD">
        <w:t>Załączniki:</w:t>
      </w:r>
    </w:p>
    <w:p w:rsidR="00E47CE1" w:rsidRPr="00BC01AD" w:rsidRDefault="00E47CE1" w:rsidP="00E47CE1">
      <w:pPr>
        <w:spacing w:after="0" w:line="300" w:lineRule="auto"/>
      </w:pPr>
      <w:r w:rsidRPr="00BC01AD">
        <w:t>1. Formularz oferty</w:t>
      </w:r>
    </w:p>
    <w:p w:rsidR="00E47CE1" w:rsidRDefault="00E47CE1" w:rsidP="00E47CE1">
      <w:pPr>
        <w:spacing w:after="0" w:line="300" w:lineRule="auto"/>
      </w:pPr>
      <w:r w:rsidRPr="00BC01AD">
        <w:t>2. Projekt umowy</w:t>
      </w:r>
    </w:p>
    <w:p w:rsidR="00E47CE1" w:rsidRPr="000D262E" w:rsidRDefault="00E47CE1" w:rsidP="00E47CE1">
      <w:pPr>
        <w:spacing w:after="0" w:line="300" w:lineRule="auto"/>
      </w:pPr>
      <w:r w:rsidRPr="000D262E">
        <w:t xml:space="preserve">3. </w:t>
      </w:r>
      <w:r w:rsidR="0060495A">
        <w:t>Dokumentacja techniczna</w:t>
      </w:r>
    </w:p>
    <w:p w:rsidR="00E47CE1" w:rsidRPr="00BC01AD" w:rsidRDefault="00E47CE1" w:rsidP="00E47CE1">
      <w:pPr>
        <w:spacing w:after="0" w:line="300" w:lineRule="auto"/>
      </w:pPr>
    </w:p>
    <w:p w:rsidR="00FD585F" w:rsidRDefault="00FD585F"/>
    <w:sectPr w:rsidR="00FD585F" w:rsidSect="003B2F68">
      <w:headerReference w:type="default" r:id="rId8"/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51" w:rsidRDefault="00DA7751" w:rsidP="00DC5716">
      <w:pPr>
        <w:spacing w:after="0" w:line="240" w:lineRule="auto"/>
      </w:pPr>
      <w:r>
        <w:separator/>
      </w:r>
    </w:p>
  </w:endnote>
  <w:endnote w:type="continuationSeparator" w:id="0">
    <w:p w:rsidR="00DA7751" w:rsidRDefault="00DA7751" w:rsidP="00DC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51" w:rsidRDefault="00DA7751" w:rsidP="00DC5716">
      <w:pPr>
        <w:spacing w:after="0" w:line="240" w:lineRule="auto"/>
      </w:pPr>
      <w:r>
        <w:separator/>
      </w:r>
    </w:p>
  </w:footnote>
  <w:footnote w:type="continuationSeparator" w:id="0">
    <w:p w:rsidR="00DA7751" w:rsidRDefault="00DA7751" w:rsidP="00DC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E6" w:rsidRPr="00D820AA" w:rsidRDefault="00043EC3" w:rsidP="00792FE6">
    <w:pPr>
      <w:pStyle w:val="Nagwek"/>
      <w:jc w:val="center"/>
      <w:rPr>
        <w:sz w:val="16"/>
        <w:szCs w:val="16"/>
      </w:rPr>
    </w:pPr>
    <w:r w:rsidRPr="00D820AA">
      <w:rPr>
        <w:sz w:val="16"/>
        <w:szCs w:val="16"/>
      </w:rPr>
      <w:t xml:space="preserve">Nadzór inwestorski nad realizacją zadania inwestycyjnego pn. </w:t>
    </w:r>
    <w:r w:rsidR="00DC5716" w:rsidRPr="00DC5716">
      <w:rPr>
        <w:rFonts w:eastAsia="Calibri" w:cs="Arial"/>
        <w:bCs/>
        <w:sz w:val="16"/>
        <w:szCs w:val="16"/>
      </w:rPr>
      <w:t>Przebudowa drogi wewnętrznej przy Placu Pokoju w Łęknicy</w:t>
    </w:r>
  </w:p>
  <w:p w:rsidR="00792FE6" w:rsidRPr="00D820AA" w:rsidRDefault="00043EC3" w:rsidP="00792FE6">
    <w:pPr>
      <w:pStyle w:val="Nagwek"/>
      <w:jc w:val="center"/>
      <w:rPr>
        <w:sz w:val="16"/>
        <w:szCs w:val="16"/>
      </w:rPr>
    </w:pPr>
    <w:r w:rsidRPr="00D820AA">
      <w:rPr>
        <w:sz w:val="16"/>
        <w:szCs w:val="16"/>
      </w:rPr>
      <w:t>RGN.271.</w:t>
    </w:r>
    <w:r w:rsidR="00DC5716">
      <w:rPr>
        <w:sz w:val="16"/>
        <w:szCs w:val="16"/>
      </w:rPr>
      <w:t>35</w:t>
    </w:r>
    <w:r w:rsidRPr="00D820AA">
      <w:rPr>
        <w:sz w:val="16"/>
        <w:szCs w:val="16"/>
      </w:rPr>
      <w:t>.201</w:t>
    </w:r>
    <w:r w:rsidR="00DC5716">
      <w:rPr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81"/>
    <w:multiLevelType w:val="hybridMultilevel"/>
    <w:tmpl w:val="07B29780"/>
    <w:lvl w:ilvl="0" w:tplc="950211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CB0"/>
    <w:multiLevelType w:val="hybridMultilevel"/>
    <w:tmpl w:val="70141440"/>
    <w:lvl w:ilvl="0" w:tplc="83AE0BF8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5671"/>
    <w:multiLevelType w:val="hybridMultilevel"/>
    <w:tmpl w:val="CEA2B6C6"/>
    <w:lvl w:ilvl="0" w:tplc="99CA4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370C"/>
    <w:multiLevelType w:val="hybridMultilevel"/>
    <w:tmpl w:val="AA3C6482"/>
    <w:lvl w:ilvl="0" w:tplc="6E4E31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6E77"/>
    <w:multiLevelType w:val="hybridMultilevel"/>
    <w:tmpl w:val="8CE0ED4E"/>
    <w:lvl w:ilvl="0" w:tplc="78864A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4695B"/>
    <w:multiLevelType w:val="hybridMultilevel"/>
    <w:tmpl w:val="B6628678"/>
    <w:lvl w:ilvl="0" w:tplc="35185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86E3D"/>
    <w:multiLevelType w:val="hybridMultilevel"/>
    <w:tmpl w:val="BEF66DCA"/>
    <w:lvl w:ilvl="0" w:tplc="39E097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95102"/>
    <w:multiLevelType w:val="hybridMultilevel"/>
    <w:tmpl w:val="FDA677D4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6769"/>
    <w:multiLevelType w:val="hybridMultilevel"/>
    <w:tmpl w:val="D84C6380"/>
    <w:lvl w:ilvl="0" w:tplc="B3241A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767BA"/>
    <w:multiLevelType w:val="hybridMultilevel"/>
    <w:tmpl w:val="BEF66DCA"/>
    <w:lvl w:ilvl="0" w:tplc="39E097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31009"/>
    <w:multiLevelType w:val="hybridMultilevel"/>
    <w:tmpl w:val="C2FCBE72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22202"/>
    <w:multiLevelType w:val="hybridMultilevel"/>
    <w:tmpl w:val="52EA4320"/>
    <w:lvl w:ilvl="0" w:tplc="AB08BC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A5428"/>
    <w:multiLevelType w:val="hybridMultilevel"/>
    <w:tmpl w:val="4B5C8A74"/>
    <w:lvl w:ilvl="0" w:tplc="83AE0BF8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1578B"/>
    <w:multiLevelType w:val="hybridMultilevel"/>
    <w:tmpl w:val="6FAC7FF0"/>
    <w:lvl w:ilvl="0" w:tplc="83AE0BF8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F6EDD"/>
    <w:multiLevelType w:val="hybridMultilevel"/>
    <w:tmpl w:val="EBD8770E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0B56"/>
    <w:multiLevelType w:val="hybridMultilevel"/>
    <w:tmpl w:val="AFD89924"/>
    <w:lvl w:ilvl="0" w:tplc="72DCC3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C79E9"/>
    <w:multiLevelType w:val="hybridMultilevel"/>
    <w:tmpl w:val="57DAA240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94728"/>
    <w:multiLevelType w:val="hybridMultilevel"/>
    <w:tmpl w:val="289E90F0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E1932"/>
    <w:multiLevelType w:val="hybridMultilevel"/>
    <w:tmpl w:val="B3CE9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18"/>
  </w:num>
  <w:num w:numId="12">
    <w:abstractNumId w:val="14"/>
  </w:num>
  <w:num w:numId="13">
    <w:abstractNumId w:val="7"/>
  </w:num>
  <w:num w:numId="14">
    <w:abstractNumId w:val="13"/>
  </w:num>
  <w:num w:numId="15">
    <w:abstractNumId w:val="17"/>
  </w:num>
  <w:num w:numId="16">
    <w:abstractNumId w:val="12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E1"/>
    <w:rsid w:val="00043EC3"/>
    <w:rsid w:val="00090EB9"/>
    <w:rsid w:val="0019237D"/>
    <w:rsid w:val="001D2939"/>
    <w:rsid w:val="001D6FDE"/>
    <w:rsid w:val="00254CD2"/>
    <w:rsid w:val="002814C2"/>
    <w:rsid w:val="00346C15"/>
    <w:rsid w:val="00491025"/>
    <w:rsid w:val="0060495A"/>
    <w:rsid w:val="00827611"/>
    <w:rsid w:val="00AE5DB1"/>
    <w:rsid w:val="00B26D0C"/>
    <w:rsid w:val="00B6713D"/>
    <w:rsid w:val="00B72FA2"/>
    <w:rsid w:val="00BC5F49"/>
    <w:rsid w:val="00C65273"/>
    <w:rsid w:val="00CC797C"/>
    <w:rsid w:val="00D82545"/>
    <w:rsid w:val="00DA7751"/>
    <w:rsid w:val="00DC5716"/>
    <w:rsid w:val="00E47CE1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C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47C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4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7CE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CE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CE1"/>
  </w:style>
  <w:style w:type="paragraph" w:styleId="Stopka">
    <w:name w:val="footer"/>
    <w:basedOn w:val="Normalny"/>
    <w:link w:val="StopkaZnak"/>
    <w:uiPriority w:val="99"/>
    <w:unhideWhenUsed/>
    <w:rsid w:val="00DC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C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47C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4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7CE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CE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CE1"/>
  </w:style>
  <w:style w:type="paragraph" w:styleId="Stopka">
    <w:name w:val="footer"/>
    <w:basedOn w:val="Normalny"/>
    <w:link w:val="StopkaZnak"/>
    <w:uiPriority w:val="99"/>
    <w:unhideWhenUsed/>
    <w:rsid w:val="00DC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9</cp:revision>
  <dcterms:created xsi:type="dcterms:W3CDTF">2019-10-08T11:07:00Z</dcterms:created>
  <dcterms:modified xsi:type="dcterms:W3CDTF">2019-10-09T10:06:00Z</dcterms:modified>
</cp:coreProperties>
</file>