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stanowiska pracy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87" w:rsidRDefault="00C56787" w:rsidP="00C5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Inspektor </w:t>
      </w:r>
      <w:r>
        <w:rPr>
          <w:rFonts w:ascii="Times New Roman" w:hAnsi="Times New Roman" w:cs="Times New Roman"/>
          <w:b/>
          <w:sz w:val="24"/>
          <w:szCs w:val="24"/>
        </w:rPr>
        <w:t xml:space="preserve"> ds.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-Organizacyjnych</w:t>
      </w:r>
    </w:p>
    <w:p w:rsidR="00C56787" w:rsidRDefault="00C56787" w:rsidP="00C5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Stanowisko ds.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-Organizacyjnych w Urzędzie Miejskim w Łęknicy</w:t>
      </w:r>
    </w:p>
    <w:p w:rsidR="00C56787" w:rsidRPr="00A85D39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85D39">
        <w:rPr>
          <w:rFonts w:ascii="Times New Roman" w:hAnsi="Times New Roman" w:cs="Times New Roman"/>
          <w:bCs/>
          <w:sz w:val="24"/>
          <w:szCs w:val="24"/>
        </w:rPr>
        <w:t>2</w:t>
      </w:r>
      <w:r w:rsidR="00A85D39" w:rsidRPr="00A85D39">
        <w:rPr>
          <w:rFonts w:ascii="Times New Roman" w:hAnsi="Times New Roman" w:cs="Times New Roman"/>
          <w:bCs/>
          <w:sz w:val="24"/>
          <w:szCs w:val="24"/>
        </w:rPr>
        <w:t>. Symbol stanowiska:  OR</w:t>
      </w:r>
    </w:p>
    <w:p w:rsidR="00C56787" w:rsidRPr="00C56787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Wymagania kwalifikacyjne: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" w:hAnsi="Times" w:cs="ArialMT"/>
          <w:sz w:val="24"/>
          <w:szCs w:val="24"/>
        </w:rPr>
        <w:t xml:space="preserve"> co najmniej 3 – letni staż pracy,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c) obywatelstwo polskie,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pełna zdolność do czynności prawnych oraz korzystania z pełni praw publicznych,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niekaralność za umyślne przestępstwo ścigane z oskarżenia publicznego lub umyślne  przestępstwo skarbowe,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nieposzlakowana opinia,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znajomość obsługi powszechnie używanych komputerowych systemów operacyjnych,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znajomość podstawowych aktów prawnych regulujących funkcjonowanie samorządu terytorialnego w tym przede wszystkim: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2016 poz. 446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 pracy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 2016r. poz.1666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pracownikach samorządowych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2016r.  poz.902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Prezesa Rady Ministrów  w sprawie instrukcji kancelaryjnej, jednolitych rzeczowych wykazów akt oraz instrukcji w sprawie organizacji i zakresu działania archiwów zakładowych (Dz.U. z 2011r. Nr 14poz. 67);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zakładowym funduszu świadczeń socjalnych (Dz.U. z 2016r. poz. 800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A85D39" w:rsidRPr="00EC44D4" w:rsidRDefault="00A85D39" w:rsidP="00A85D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39" w:rsidRDefault="00A85D39" w:rsidP="00A85D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i) mile widziany kurs kancelaryjno-archiwalny zakończony egzaminem;</w:t>
      </w:r>
    </w:p>
    <w:p w:rsidR="00A85D39" w:rsidRDefault="00A85D39" w:rsidP="00A85D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j) od</w:t>
      </w: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owiedzialność, komunikatywność, samodzielność, dokładność,</w:t>
      </w:r>
    </w:p>
    <w:p w:rsidR="00A85D39" w:rsidRDefault="00A85D39" w:rsidP="00A8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k) wysoka kultura osobista.</w:t>
      </w:r>
    </w:p>
    <w:p w:rsidR="00C56787" w:rsidRDefault="00C56787" w:rsidP="00C567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Zakres wykonywanych zadań na stanowisku:</w:t>
      </w: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Burmistrza, obsługa środków łączności i poligrafii;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wysyłanie korespondencji na zewnątrz i wewnątrz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przesyłek wpływających i rejestru przesyłek wychodzących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załatwiania skarg i wniosków interesantów (prowadzenie rejestru, przesyłanie do załatwienia zgodnie z właściwością , kontrola terminowego załatwiania skarg i wniosków oraz opracowywanie w tym zakresie zbiorowych analiz i sprawozdań);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koordynacja rozpatrywania petycji (postępowanie wyjaśniające, prowadzenie rejestru petycji, wprowadzanie do BIP, terminowość, przygotowanie odpowiedzi;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jednostek organizacyjnych i budżetowych Gminy oraz jednostek pomocniczych Gminy;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osobowych, socjalnych, szkoleniowych pracowników;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teczek osobowych kierowników jednostek organizacyjnych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budżetowych Gminy;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związanych z naborem i oceną pracowników;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prawidłowych warunków pracy, bhp w Urzędzie;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Urzędu w niezbędny sprzęt i wyposażenie, w tym również opał, materiały biurowe i kancelaryjne oraz środki </w:t>
      </w:r>
      <w:proofErr w:type="spellStart"/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higieniczno</w:t>
      </w:r>
      <w:proofErr w:type="spellEnd"/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sanitarne;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czasopism, dzienników urzędowych itp. wydawnictw;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czynności kancelaryjnych poprzez bieżący nadzór nad prawidłowością wykonywania czynności kancelaryjnych, w szczególności w zakresie doboru klas z wykazu akt do załatwianych spraw, właściwego zakładania spraw i prowadzenia akt spraw,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archiwum zakładowego;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aktów prawnych kierownictwa wewnętrznego Urzędu Miejskiego;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 o zasadach i trybie działania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współdziałaniem Gminy z organami władzy państwowej oraz jednostkami samorządu terytorialnego i innymi instytucjami;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systemu oznakowania wewnętrznego Urzędu Miejskiego wraz z tablicami ogłoszeń oraz prowadzenie rejestru zamieszczanych na tablicy ogłoszeń komunikatów;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rejestrujących udział w szkoleniach poszczególnych pracowników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umów w formie papierowej i elektronicznej;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Biuletynu Informacji Publicznej w zakresie naborów pracowników, komunikatów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udziału pracowników w szkoleniach;    </w:t>
      </w:r>
    </w:p>
    <w:p w:rsidR="00C56787" w:rsidRDefault="00C56787" w:rsidP="00C56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i rejestru Honorowych Obywateli Miasta Łęknica;</w:t>
      </w:r>
    </w:p>
    <w:p w:rsidR="00F26F3C" w:rsidRDefault="00F26F3C" w:rsidP="00F26F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profilaktyki i patologii społecznej ze szczególnym uwzględnieniem zadań z zakresu profilaktyki i przeciwdziałania alkoholizmowi;</w:t>
      </w:r>
    </w:p>
    <w:p w:rsidR="00F26F3C" w:rsidRPr="00F26F3C" w:rsidRDefault="00F26F3C" w:rsidP="00F26F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administracyjno-techniczna Komisji ds. Rozwiązywania Problemów Alkoholowych;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prawa;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Urzędu sumiennie, sprawnie i bezstronnie;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organów, instytucji i osób fizycznych oraz  udostępnianie dokumentów znajdujących się w posiadaniu urzędu, jeżeli prawo tego nie zabrania;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tajemnicy służbowej w zakresie przez prawo przewidzianym;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uprzejmości i życzliwości w kontaktach ze zwierzchnikami, współpracownikami oraz w kontaktach z  obywatelami;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wspólnych referatów i stanowisk pracy Urzędu określonych </w:t>
      </w:r>
    </w:p>
    <w:p w:rsidR="00C56787" w:rsidRPr="000F35E2" w:rsidRDefault="00C56787" w:rsidP="00C56787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§ 22 Regulaminu Organizacyjnego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Burmistrza.</w:t>
      </w:r>
    </w:p>
    <w:p w:rsidR="00C56787" w:rsidRPr="000F35E2" w:rsidRDefault="00C56787" w:rsidP="00C56787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uprawnień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787" w:rsidRPr="000F35E2" w:rsidRDefault="00C56787" w:rsidP="00C567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 zakresie prowadzonych spraw i upoważnienia Burmistrza. </w:t>
      </w:r>
    </w:p>
    <w:p w:rsidR="00C56787" w:rsidRPr="000F35E2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obowiązujących przepisów z zakresu prowadzonych spraw na stanowisku.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gromadzenie materiałów i dowodów niezbędnych do załatwiania prowadzonych spraw na stanowisku.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przygotowanie załatwianych spraw na stanowisku, zgodnie z przepisami prawa (ustaw, rozporządzeń, uchwał rady, zarządzeń),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i obowiązków prawidłowo, zgodnie z zapisami wynikającymi z uchwał rady i zarządzeń Burmistrza.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Prawidłowe, zgodne z przepisami prawa prowadzenie akt osobowych pracowników.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załatwieniem skarg i wniosków.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bezpieczeństwa i higieny pracy w urzędzie.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składniki majątkowe w zajmowanym pomieszczeniu.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pieczęci.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warunków do zachowania tajemnicy służbowej.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ochronę danych osobowych na prowadzonym stanowisku pracy przed niepowołanym dostępem, nieuzasadnioną modyfikacją lub zniszczeniem, nielegalnym ujawnieniem lub  pozyskaniem.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praktycznego zastosowania instrukcji kancelaryjnej i jednolitego rzeczowego wykazu akt.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aktów normatywnych publikowanych i niepublikowanych związanych z prowadzeniem spraw na stanowisku.     </w:t>
      </w: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C56787" w:rsidRPr="00A85D39" w:rsidRDefault="00C56787" w:rsidP="00C56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Zastępstwo na stanowisku ds. </w:t>
      </w:r>
      <w:r w:rsidRPr="00A85D39">
        <w:rPr>
          <w:rFonts w:ascii="Times New Roman" w:hAnsi="Times New Roman" w:cs="Times New Roman"/>
          <w:b/>
          <w:sz w:val="24"/>
          <w:szCs w:val="24"/>
        </w:rPr>
        <w:t>obsługi rady</w:t>
      </w:r>
      <w:r w:rsidR="009458BB">
        <w:rPr>
          <w:rFonts w:ascii="Times New Roman" w:hAnsi="Times New Roman" w:cs="Times New Roman"/>
          <w:b/>
          <w:sz w:val="24"/>
          <w:szCs w:val="24"/>
        </w:rPr>
        <w:t xml:space="preserve"> i jej organów</w:t>
      </w:r>
      <w:r w:rsidRPr="00A85D39">
        <w:rPr>
          <w:rFonts w:ascii="Times New Roman" w:hAnsi="Times New Roman" w:cs="Times New Roman"/>
          <w:b/>
          <w:sz w:val="24"/>
          <w:szCs w:val="24"/>
        </w:rPr>
        <w:t>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6787" w:rsidRDefault="00C56787" w:rsidP="00C56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IV. Wyposażenie stanowiska pracy, wymiar czasu pracy i wynagrodzenie:</w:t>
      </w:r>
    </w:p>
    <w:p w:rsidR="00C56787" w:rsidRDefault="00C56787" w:rsidP="00C5678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Komputer wraz z drukarką,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  telefon, fax, dostęp do LEX.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 System operacyjny Windows 7.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3. Oprogramowanie: EAP XML Legislator.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 etat / 40 godzin tygodniowo .</w:t>
      </w:r>
    </w:p>
    <w:p w:rsidR="00C56787" w:rsidRDefault="00C56787" w:rsidP="00C567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Default="00C56787" w:rsidP="00C5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zgodnie z Rozporządzeniem Rady Ministrów z dnia 18 marca 2009r. w sprawie wynagradzania pracowników samorządowych (Dz.U. Nr 50 poz. 398 z późn.zm.)- w zależności od wykształcenia i stażu pracy przewidywane wynagrodz</w:t>
      </w:r>
      <w:r w:rsidR="009458BB">
        <w:rPr>
          <w:rFonts w:ascii="Times New Roman" w:eastAsia="Times New Roman" w:hAnsi="Times New Roman" w:cs="Times New Roman"/>
          <w:sz w:val="24"/>
          <w:szCs w:val="24"/>
          <w:lang w:eastAsia="pl-PL"/>
        </w:rPr>
        <w:t>enie w wysokości ok. 3.500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</w:p>
    <w:p w:rsidR="00C56787" w:rsidRDefault="00C56787" w:rsidP="00C567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9458BB" w:rsidRDefault="00C56787" w:rsidP="00C56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zatrudnienie: </w:t>
      </w:r>
      <w:r w:rsidRPr="009458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listopada 2017r.</w:t>
      </w:r>
    </w:p>
    <w:p w:rsidR="00C56787" w:rsidRDefault="00C56787" w:rsidP="00C56787">
      <w:pPr>
        <w:rPr>
          <w:rFonts w:ascii="Times New Roman" w:hAnsi="Times New Roman" w:cs="Times New Roman"/>
          <w:sz w:val="24"/>
          <w:szCs w:val="24"/>
        </w:rPr>
      </w:pPr>
    </w:p>
    <w:sectPr w:rsidR="00C5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7"/>
    <w:rsid w:val="00735E17"/>
    <w:rsid w:val="009458BB"/>
    <w:rsid w:val="00A85D39"/>
    <w:rsid w:val="00C56787"/>
    <w:rsid w:val="00EC44D4"/>
    <w:rsid w:val="00F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2017-06-22T10:27:00Z</cp:lastPrinted>
  <dcterms:created xsi:type="dcterms:W3CDTF">2017-06-21T12:41:00Z</dcterms:created>
  <dcterms:modified xsi:type="dcterms:W3CDTF">2017-06-22T10:42:00Z</dcterms:modified>
</cp:coreProperties>
</file>