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stanowiska pracy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6787" w:rsidRDefault="00114995" w:rsidP="00C56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Podi</w:t>
      </w:r>
      <w:r w:rsidR="00C567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nspektor </w:t>
      </w:r>
      <w:r w:rsidR="00C56787">
        <w:rPr>
          <w:rFonts w:ascii="Times New Roman" w:hAnsi="Times New Roman" w:cs="Times New Roman"/>
          <w:b/>
          <w:sz w:val="24"/>
          <w:szCs w:val="24"/>
        </w:rPr>
        <w:t xml:space="preserve"> ds. </w:t>
      </w:r>
      <w:proofErr w:type="spellStart"/>
      <w:r w:rsidR="00C56787">
        <w:rPr>
          <w:rFonts w:ascii="Times New Roman" w:hAnsi="Times New Roman" w:cs="Times New Roman"/>
          <w:b/>
          <w:sz w:val="24"/>
          <w:szCs w:val="24"/>
        </w:rPr>
        <w:t>Ogólno</w:t>
      </w:r>
      <w:proofErr w:type="spellEnd"/>
      <w:r w:rsidR="00C56787">
        <w:rPr>
          <w:rFonts w:ascii="Times New Roman" w:hAnsi="Times New Roman" w:cs="Times New Roman"/>
          <w:b/>
          <w:sz w:val="24"/>
          <w:szCs w:val="24"/>
        </w:rPr>
        <w:t>-Organizacyjnych</w:t>
      </w:r>
    </w:p>
    <w:p w:rsidR="00C56787" w:rsidRDefault="00C56787" w:rsidP="00C56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Urzędu Miejskiego w Łęknicy, ul. Żurawska 1, 68-208 Łęknica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Informacje ogólne: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787" w:rsidRDefault="00C56787" w:rsidP="00C567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Stanowisko ds.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Ogólno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-Organizacyjnych w Urzędzie Miejskim w Łęknicy</w:t>
      </w:r>
    </w:p>
    <w:p w:rsidR="00C56787" w:rsidRPr="00A85D39" w:rsidRDefault="00C56787" w:rsidP="00C567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85D39">
        <w:rPr>
          <w:rFonts w:ascii="Times New Roman" w:hAnsi="Times New Roman" w:cs="Times New Roman"/>
          <w:bCs/>
          <w:sz w:val="24"/>
          <w:szCs w:val="24"/>
        </w:rPr>
        <w:t>2</w:t>
      </w:r>
      <w:r w:rsidR="00A85D39" w:rsidRPr="00A85D39">
        <w:rPr>
          <w:rFonts w:ascii="Times New Roman" w:hAnsi="Times New Roman" w:cs="Times New Roman"/>
          <w:bCs/>
          <w:sz w:val="24"/>
          <w:szCs w:val="24"/>
        </w:rPr>
        <w:t>. Symbol stanowiska:  OR</w:t>
      </w:r>
    </w:p>
    <w:p w:rsidR="00C56787" w:rsidRPr="00C56787" w:rsidRDefault="00C56787" w:rsidP="00C567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56787" w:rsidRDefault="00C56787" w:rsidP="00C567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Wymagania kwalifikacyjne: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wykształcenie wyższe,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E17D4">
        <w:rPr>
          <w:rFonts w:ascii="Times" w:hAnsi="Times" w:cs="ArialMT"/>
          <w:sz w:val="24"/>
          <w:szCs w:val="24"/>
        </w:rPr>
        <w:t xml:space="preserve"> co najmniej 6 miesięczny staż pracy</w:t>
      </w:r>
      <w:bookmarkStart w:id="0" w:name="_GoBack"/>
      <w:bookmarkEnd w:id="0"/>
      <w:r>
        <w:rPr>
          <w:rFonts w:ascii="Times" w:hAnsi="Times" w:cs="ArialMT"/>
          <w:sz w:val="24"/>
          <w:szCs w:val="24"/>
        </w:rPr>
        <w:t>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" w:hAnsi="Times" w:cs="ArialMT"/>
          <w:sz w:val="24"/>
          <w:szCs w:val="24"/>
        </w:rPr>
        <w:t>c) obywatelstwo polskie,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pełna zdolność do czynności prawnych oraz korzystania z pełni praw publicznych,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niekaralność za umyślne przestępstwo ścigane z oskarżenia publicznego lub umyślne  przestępstwo skarbowe,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nieposzlakowana opinia,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znajomość obsługi powszechnie używanych komputerowych systemów operacyjnych,</w:t>
      </w: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znajomość podstawowych aktów prawnych regulujących funkcjonowanie samorządu terytorialnego w tym przede wszystkim:</w:t>
      </w:r>
    </w:p>
    <w:p w:rsidR="00A85D39" w:rsidRDefault="00A85D39" w:rsidP="00A85D39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2016 poz. 446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A85D39" w:rsidRDefault="00A85D39" w:rsidP="00A85D39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Kodeks pracy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 2016r. poz.1666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A85D39" w:rsidRDefault="00A85D39" w:rsidP="00A85D39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pracownikach samorządowych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2016r.  poz.902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zm.);</w:t>
      </w:r>
    </w:p>
    <w:p w:rsidR="00A85D39" w:rsidRDefault="00A85D39" w:rsidP="00A85D39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Prezesa Rady Ministrów  w sprawie instrukcji kancelaryjnej, jednolitych rzeczowych wykazów akt oraz instrukcji w sprawie organizacji i zakresu działania archiwów zakładowych (Dz.U. z 2011r. Nr 14poz. 67);</w:t>
      </w:r>
    </w:p>
    <w:p w:rsidR="00A85D39" w:rsidRDefault="00A85D39" w:rsidP="00A85D39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o zakładowym funduszu świadczeń socjalnych (Dz.U. z 2016r. poz. 800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A85D39" w:rsidRPr="00EC44D4" w:rsidRDefault="00A85D39" w:rsidP="00A85D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5D39" w:rsidRDefault="00A85D39" w:rsidP="00A85D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i) mile widziany kurs kancelaryjno-archiwalny zakończony egzaminem;</w:t>
      </w:r>
    </w:p>
    <w:p w:rsidR="00A85D39" w:rsidRDefault="00A85D39" w:rsidP="00A85D3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j) odpowiedzialność, komunikatywność, samodzielność, dokładność,</w:t>
      </w:r>
    </w:p>
    <w:p w:rsidR="00A85D39" w:rsidRDefault="00A85D39" w:rsidP="00A8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k) wysoka kultura osobista.</w:t>
      </w:r>
    </w:p>
    <w:p w:rsidR="00C56787" w:rsidRDefault="00C56787" w:rsidP="00C567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787" w:rsidRDefault="00C56787" w:rsidP="00C56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Zakres wykonywanych zadań na stanowisku:</w:t>
      </w:r>
    </w:p>
    <w:p w:rsidR="00C56787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 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C56787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sekretariatu Burmistrza, obsługa środków łączności i poligrafii;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przyjmowanie, wysyłanie korespondencji na zewnątrz i wewnątrz Urzędu;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przesyłek wpływających i rejestru przesyłek wychodzących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załatwiania skarg i wniosków interesantów (prowadzenie rejestru, przesyłanie do załatwienia zgodnie z właściwością , kontrola terminowego załatwiania skarg i wniosków oraz opracowywanie w tym zakresie zbiorowych analiz i sprawozdań);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koordynacja rozpatrywania petycji (postępowanie wyjaśniające, prowadzenie rejestru petycji, wprowadzanie do BIP, terminowość, przygotowanie odpowiedzi;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jednostek organizacyjnych i budżetowych Gminy oraz jednostek pomocniczych Gminy;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osobowych, socjalnych, szkoleniowych pracowników;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teczek osobowych kierowników jednostek organizacyjnych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budżetowych Gminy;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związanych z naborem i oceną pracowników;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prawidłowych warunków pracy, bhp w Urzędzie;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zaopatrywanie Urzędu w niezbędny sprzęt i wyposażenie, w tym również opał, materiały biurowe i kancelaryjne oraz środki </w:t>
      </w:r>
      <w:proofErr w:type="spellStart"/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higieniczno</w:t>
      </w:r>
      <w:proofErr w:type="spellEnd"/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sanitarne;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prenumerata czasopism, dzienników urzędowych itp. wydawnictw;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czynności kancelaryjnych poprzez bieżący nadzór nad prawidłowością wykonywania czynności kancelaryjnych, w szczególności w zakresie doboru klas z wykazu akt do załatwianych spraw, właściwego zakładania spraw i prowadzenia akt spraw, 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archiwum zakładowego;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zbioru aktów prawnych kierownictwa wewnętrznego Urzędu Miejskiego;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interesantom o zasadach i trybie działania Urzędu;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współdziałaniem Gminy z organami władzy państwowej oraz jednostkami samorządu terytorialnego i innymi instytucjami;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systemu oznakowania wewnętrznego Urzędu Miejskiego wraz z tablicami ogłoszeń oraz prowadzenie rejestru zamieszczanych na tablicy ogłoszeń komunikatów;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kart rejestrujących udział w szkoleniach poszczególnych pracowników Urzędu;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umów w formie papierowej i elektronicznej;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Biuletynu Informacji Publicznej w zakresie naborów pracowników, komunikatów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udziału pracowników w szkoleniach;    </w:t>
      </w:r>
    </w:p>
    <w:p w:rsidR="00C56787" w:rsidRDefault="00C56787" w:rsidP="00C567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i rejestru Honorowych Obywateli Miasta Łęknica;</w:t>
      </w:r>
    </w:p>
    <w:p w:rsidR="00F26F3C" w:rsidRDefault="00F26F3C" w:rsidP="00F26F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 zakresu profilaktyki i patologii społecznej ze szczególnym uwzględnieniem zadań z zakresu profilaktyki i przeciwdziałania alkoholizmowi;</w:t>
      </w:r>
    </w:p>
    <w:p w:rsidR="00F26F3C" w:rsidRPr="00F26F3C" w:rsidRDefault="00F26F3C" w:rsidP="00F26F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administracyjno-techniczna Komisji ds. Rozwiązywania Problemów Alkoholowych;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prawa;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Urzędu sumiennie, sprawnie i bezstronnie;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organów, instytucji i osób fizycznych oraz  udostępnianie dokumentów znajdujących się w posiadaniu urzędu, jeżeli prawo tego nie zabrania; 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tajemnicy służbowej w zakresie przez prawo przewidzianym; 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uprzejmości i życzliwości w kontaktach ze zwierzchnikami, współpracownikami oraz w kontaktach z  obywatelami; 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z godnością w miejscu pracy i poza nim;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podnoszenie umiejętności i kwalifikacji zawodowych;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wspólnych referatów i stanowisk pracy Urzędu określonych </w:t>
      </w:r>
    </w:p>
    <w:p w:rsidR="00C56787" w:rsidRPr="000F35E2" w:rsidRDefault="00C56787" w:rsidP="00C56787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 § 22 Regulaminu Organizacyjnego Urzędu;</w:t>
      </w:r>
    </w:p>
    <w:p w:rsidR="00C56787" w:rsidRPr="000F35E2" w:rsidRDefault="00C56787" w:rsidP="00C56787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zleconych przez Burmistrza.</w:t>
      </w:r>
    </w:p>
    <w:p w:rsidR="00C56787" w:rsidRPr="000F35E2" w:rsidRDefault="00C56787" w:rsidP="00C56787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Pr="000F35E2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Pr="000F35E2" w:rsidRDefault="00C56787" w:rsidP="00C567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uprawnień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787" w:rsidRPr="000F35E2" w:rsidRDefault="00C56787" w:rsidP="00C5678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kontroli w zakresie prowadzonych spraw i upoważnienia Burmistrza. </w:t>
      </w:r>
    </w:p>
    <w:p w:rsidR="00C56787" w:rsidRPr="000F35E2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Pr="000F35E2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Pr="000F35E2" w:rsidRDefault="00C56787" w:rsidP="00C567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odpowiedzialności za: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Dokładną znajomość obowiązujących przepisów z zakresu prowadzonych spraw na stanowisku.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gromadzenie materiałów i dowodów niezbędnych do załatwiania prowadzonych spraw na stanowisku.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przygotowanie załatwianych spraw na stanowisku, zgodnie z przepisami prawa (ustaw, rozporządzeń, uchwał rady, zarządzeń),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i obowiązków prawidłowo, zgodnie z zapisami wynikającymi z uchwał rady i zarządzeń Burmistrza.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Prawidłowe, zgodne z przepisami prawa prowadzenie akt osobowych pracowników.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i terminowym załatwieniem skarg i wniosków.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bezpieczeństwa i higieny pracy w urzędzie.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Powierzone składniki majątkowe w zajmowanym pomieszczeniu. 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pieczęci. 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warunków do zachowania tajemnicy służbowej. 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 za ochronę danych osobowych na prowadzonym stanowisku pracy przed niepowołanym dostępem, nieuzasadnioną modyfikacją lub zniszczeniem, nielegalnym ujawnieniem lub  pozyskaniem. 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Dokładną znajomość praktycznego zastosowania instrukcji kancelaryjnej i jednolitego rzeczowego wykazu akt.</w:t>
      </w:r>
    </w:p>
    <w:p w:rsidR="00C56787" w:rsidRPr="000F35E2" w:rsidRDefault="00C56787" w:rsidP="00C56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aktów normatywnych publikowanych i niepublikowanych związanych z prowadzeniem spraw na stanowisku.     </w:t>
      </w:r>
    </w:p>
    <w:p w:rsidR="00C56787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Default="00C56787" w:rsidP="00C56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</w:p>
    <w:p w:rsidR="00C56787" w:rsidRPr="00A85D39" w:rsidRDefault="00C56787" w:rsidP="00C56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Zastępstwo na stanowisku ds. </w:t>
      </w:r>
      <w:r w:rsidRPr="00A85D39">
        <w:rPr>
          <w:rFonts w:ascii="Times New Roman" w:hAnsi="Times New Roman" w:cs="Times New Roman"/>
          <w:b/>
          <w:sz w:val="24"/>
          <w:szCs w:val="24"/>
        </w:rPr>
        <w:t>obsługi rady</w:t>
      </w:r>
      <w:r w:rsidR="009458BB">
        <w:rPr>
          <w:rFonts w:ascii="Times New Roman" w:hAnsi="Times New Roman" w:cs="Times New Roman"/>
          <w:b/>
          <w:sz w:val="24"/>
          <w:szCs w:val="24"/>
        </w:rPr>
        <w:t xml:space="preserve"> i jej organów</w:t>
      </w:r>
      <w:r w:rsidRPr="00A85D39">
        <w:rPr>
          <w:rFonts w:ascii="Times New Roman" w:hAnsi="Times New Roman" w:cs="Times New Roman"/>
          <w:b/>
          <w:sz w:val="24"/>
          <w:szCs w:val="24"/>
        </w:rPr>
        <w:t>.</w:t>
      </w:r>
    </w:p>
    <w:p w:rsidR="00C56787" w:rsidRDefault="00C56787" w:rsidP="00C5678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6787" w:rsidRDefault="00C56787" w:rsidP="00C56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IV. Wyposażenie stanowiska pracy, wymiar czasu pracy i wynagrodzenie:</w:t>
      </w:r>
    </w:p>
    <w:p w:rsidR="00C56787" w:rsidRDefault="00C56787" w:rsidP="00C5678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Komputer wraz z drukarką, dostęp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poczty elektronicznej,   telefon, fax, dostęp do LEX.</w:t>
      </w:r>
    </w:p>
    <w:p w:rsidR="00C56787" w:rsidRDefault="00C56787" w:rsidP="00C5678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2. System operacyjny Windows 7.</w:t>
      </w:r>
    </w:p>
    <w:p w:rsidR="00C56787" w:rsidRDefault="00C56787" w:rsidP="00C5678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3. Oprogramowanie: EAP XML Legislator.</w:t>
      </w:r>
    </w:p>
    <w:p w:rsidR="00C56787" w:rsidRDefault="00C56787" w:rsidP="00C56787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 1 etat / 40 godzin tygodniowo .</w:t>
      </w:r>
    </w:p>
    <w:p w:rsidR="00C56787" w:rsidRDefault="00C56787" w:rsidP="00C5678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Default="00C56787" w:rsidP="00C56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Wynagrodzenie: zgodnie z Rozporządzeniem Rady Ministrów z dnia 18 marca 2009r. w sprawie wynagradzania pracowników samorządowych (Dz.U. Nr 50 poz. 398 z późn.zm.)- w zależności od wykształcenia i stażu pracy przewidywane wynagrodz</w:t>
      </w:r>
      <w:r w:rsidR="009E1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w wysokości ok. </w:t>
      </w:r>
      <w:r w:rsidR="00114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</w:t>
      </w:r>
    </w:p>
    <w:p w:rsidR="00C56787" w:rsidRDefault="00C56787" w:rsidP="00C5678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787" w:rsidRPr="009458BB" w:rsidRDefault="00C56787" w:rsidP="00C56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Przewidywane zatrudnienie: </w:t>
      </w:r>
      <w:r w:rsidRPr="009458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 listopada 2017r.</w:t>
      </w:r>
    </w:p>
    <w:p w:rsidR="00C56787" w:rsidRDefault="00C56787" w:rsidP="00C56787">
      <w:pPr>
        <w:rPr>
          <w:rFonts w:ascii="Times New Roman" w:hAnsi="Times New Roman" w:cs="Times New Roman"/>
          <w:sz w:val="24"/>
          <w:szCs w:val="24"/>
        </w:rPr>
      </w:pPr>
    </w:p>
    <w:sectPr w:rsidR="00C5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850"/>
    <w:multiLevelType w:val="hybridMultilevel"/>
    <w:tmpl w:val="37B8F9DA"/>
    <w:lvl w:ilvl="0" w:tplc="EB9679FA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FA1AB7"/>
    <w:multiLevelType w:val="hybridMultilevel"/>
    <w:tmpl w:val="3698C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F4954"/>
    <w:multiLevelType w:val="hybridMultilevel"/>
    <w:tmpl w:val="DB7A561E"/>
    <w:lvl w:ilvl="0" w:tplc="E1E6F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602D0"/>
    <w:multiLevelType w:val="hybridMultilevel"/>
    <w:tmpl w:val="30408C54"/>
    <w:lvl w:ilvl="0" w:tplc="8118D51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87"/>
    <w:rsid w:val="00114995"/>
    <w:rsid w:val="00331BC9"/>
    <w:rsid w:val="005747AE"/>
    <w:rsid w:val="00735E17"/>
    <w:rsid w:val="009458BB"/>
    <w:rsid w:val="009E17D4"/>
    <w:rsid w:val="00A85D39"/>
    <w:rsid w:val="00C56787"/>
    <w:rsid w:val="00C57914"/>
    <w:rsid w:val="00EC44D4"/>
    <w:rsid w:val="00F2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</cp:lastModifiedBy>
  <cp:revision>14</cp:revision>
  <cp:lastPrinted>2017-08-07T11:13:00Z</cp:lastPrinted>
  <dcterms:created xsi:type="dcterms:W3CDTF">2017-06-21T12:41:00Z</dcterms:created>
  <dcterms:modified xsi:type="dcterms:W3CDTF">2017-08-17T06:14:00Z</dcterms:modified>
</cp:coreProperties>
</file>