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Zarz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ądzenie Nr 328.2017</w:t>
        <w:br/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Burmistrza  </w:t>
      </w:r>
      <w:r>
        <w:rPr>
          <w:rFonts w:ascii="Times New Roman" w:hAnsi="Times New Roman" w:cs="Times New Roman" w:eastAsia="Times New Roman"/>
          <w:b/>
          <w:caps w:val="true"/>
          <w:color w:val="auto"/>
          <w:spacing w:val="0"/>
          <w:position w:val="0"/>
          <w:sz w:val="24"/>
          <w:shd w:fill="auto" w:val="clear"/>
        </w:rPr>
        <w:t xml:space="preserve">Łęknicy</w:t>
      </w:r>
    </w:p>
    <w:p>
      <w:pPr>
        <w:spacing w:before="280" w:after="28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dnia 10 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ździernika 2017r.</w:t>
      </w:r>
    </w:p>
    <w:p>
      <w:pPr>
        <w:keepNext w:val="true"/>
        <w:spacing w:before="0" w:after="48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sprawie 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łoszenia konkursu ofert na wybór realizatora „Programu profilaktyki    zakażeń wirusem brodawczaka ludzkiego (HPV) w gminie Łęknica”</w:t>
      </w:r>
    </w:p>
    <w:p>
      <w:pPr>
        <w:keepLines w:val="true"/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Na podstawie art. 48, art. 48b ustawy z dnia 27 sierpnia 2004 r. o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świadczeniach opieki zdrowotnej finansowanych ze środków publicznych (Dz. U. z 2016 r. poz. 1793 z późn. zm.), w związku z Uchwałą Nr XXXV.202.2017 Rady Miejskiej w Łęknicy z dnia 18 sierpnia 2017 r. w sprawie przyjęcia programu polityki zdrowotnej zarządza się, co następuje:</w:t>
      </w:r>
    </w:p>
    <w:p>
      <w:pPr>
        <w:keepLines w:val="true"/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§ 1. 1. 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łasza się konkurs ofert na wybór Realizatora „Programu profilaktyki zakażeń wirusem brodawczaka ludzkiego (HPV) w gminie Łęknica”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stanowiący załącznik nr 1 do zarządzenia.</w:t>
      </w:r>
    </w:p>
    <w:p>
      <w:pPr>
        <w:keepLines w:val="true"/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Regulamin konkursu na wybór Realizatora „Programu profilaktyki zaka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żeń wirusem brodawczaka ludzkiego (HPV) w gminie Łęknica”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stanowi załącznik nr 2 do zarządzenia.</w:t>
      </w:r>
    </w:p>
    <w:p>
      <w:pPr>
        <w:keepLines w:val="true"/>
        <w:spacing w:before="12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§ 2.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Wykonanie 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ądzenia powierza się Sekretarzowi Gminy.</w:t>
      </w:r>
    </w:p>
    <w:p>
      <w:pPr>
        <w:keepLines w:val="true"/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ab/>
        <w:t xml:space="preserve">§ 3.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Zarz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ądzenie wchodzi w życie z dniem podpisania.</w:t>
      </w:r>
    </w:p>
    <w:p>
      <w:pPr>
        <w:keepLines w:val="true"/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Lines w:val="true"/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Lines w:val="true"/>
        <w:spacing w:before="120" w:after="12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keepLines w:val="true"/>
        <w:spacing w:before="120" w:after="120" w:line="36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Burmistrz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Łęknicy</w:t>
      </w:r>
    </w:p>
    <w:p>
      <w:pPr>
        <w:keepLines w:val="true"/>
        <w:spacing w:before="120" w:after="120" w:line="360"/>
        <w:ind w:right="0" w:left="0" w:firstLine="0"/>
        <w:jc w:val="righ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Piotr Kuliniak</w:t>
      </w:r>
    </w:p>
    <w:p>
      <w:pPr>
        <w:keepLines w:val="true"/>
        <w:spacing w:before="120" w:after="12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4"/>
          <w:shd w:fill="auto" w:val="clear"/>
        </w:rPr>
        <w:t xml:space="preserve">Uzasadnienie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20" w:after="120" w:line="360"/>
        <w:ind w:right="0" w:left="284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  <w:t xml:space="preserve">Zgodnie z art. 48 ust. 1 ustawy z dnia 27 sierpnia 2004r. o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świadczeniach opieki zdrowotnej finansowanych ze środków publicznych (Dz. U. z 2016 r. poz. 1793 z późn. zm.) programy polityki zdrowotnej mogą opracowywać, wdrażać, realizować i finansować ministrowie oraz jednostki samorządu terytorialnego. Na mocy art. 48 b ust. 6 cytowanej ustawy do wyboru realizatora programu polityki zdrowotnej nie stosuje się przepisów o zamówieniach publicznych. Odpowiednio do treści art. 48 b ustawy, właściwą formą wyboru realizatora jest konkurs ofert. Do poprzedniego ogłoszenia konkursu nie zgłosił się żaden realizator. Obecnie ponawia się konkurs ofert.</w:t>
      </w:r>
    </w:p>
    <w:p>
      <w:pPr>
        <w:spacing w:before="120" w:after="120" w:line="360"/>
        <w:ind w:right="0" w:left="284" w:firstLine="22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ązku z powyższym ogłoszenie konkursu ofert w formie zarządzenia jest uzasadnione.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