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360"/>
        <w:ind w:right="0" w:left="4956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łącznik nr 2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do Zarz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ądzenia Nr 328.2017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Burmistrza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Łęknicy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z dnia 10 pa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ździernika 2017r.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REGULAMIN KONKURSU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na wybór realizatora</w:t>
        <w:br/>
        <w:t xml:space="preserve">„Programu profilaktyki zaka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żeń wirusem brodawczaka ludzkiego (HPV) w gminie Łęknica”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ROZDZIA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I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Postanowienia ogólne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1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Regulamin konkursu okre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śla szczegółowe warunki składania ofert, tryb, kryteria           i termin wyboru ofert przy wyborze realizatora świadczeń zdrowotnych w zakresie ponadstandardowych usług zdrowotnych, świadczonych na rzecz mieszkańców gminy Łęknica: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dziewcząt urodzonych </w:t>
      </w:r>
    </w:p>
    <w:p>
      <w:pPr>
        <w:spacing w:before="0" w:after="160" w:line="259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- w 2001r., 2002r., 2003r. (pocz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ątek realizacji w 2017r. zakończenie w 2018r.),</w:t>
      </w:r>
    </w:p>
    <w:p>
      <w:pPr>
        <w:spacing w:before="0" w:after="160" w:line="259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- w 2004r., 2005r. (realizacja w 2018r.) 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Środki finansowe na realizację ww. zadania w roku 2017 zabezpieczone są w budżecie gminy Łęknica. Na rok 2018 zostaną zabezpieczone w budżecie gminy na 2018r.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Rozstrzygni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ęcie konkursu następuje nie później niż w terminie 14 dni od dnia upływu terminu składania ofert.  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2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Oferty mog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składać podmioty lecznicze w rozumieniu ustawy z dnia 15 kwietnia 2011r.              o działalności leczniczej (Dz.U. z 2016 r. poz. 1638 z późn. zm.).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ROZDZIA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II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Szczegó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łowe warunki konkursu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3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Zakres realizacji programu polityki zdrowotnej obejmuje: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</w:t>
        <w:tab/>
        <w:t xml:space="preserve">przeprowadzenia spotkania edukacyjno-zdrowotnego dla dziewcz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ąt i chłopców oraz rodziców/ opiekunów prawnych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w 2017r dla  dzieci z rocznika 2001, 2002 i 2003,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w 2018r. dla dzieci z rocznika 2004 i 2005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ług przygotowanego scenariusza uwzględniającego wymogi organizatora, o których mowa w załączniku nr 1 do projektu umowy; 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</w:t>
        <w:tab/>
        <w:t xml:space="preserve">przeprowadzenia dwukrotnie na pocz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ątku i na końcu spotkania edukacyjno-zdrowotnego testu dla młodzieży i ankiety wśród rodziców/opiekunów prawnych objętych programem (według załącznika nr 2 i 3 do projektu umowy);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</w:t>
        <w:tab/>
        <w:t xml:space="preserve">uzyskania pisemnej zgody rodziców/opiekunów na przeprowadzenie szczepie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dziecka wraz z pisemnym oświadczeniem rodziców/opiekunów  o wyrażeniu zgody na  przekazanie i przetwarzanie danych na potrzeby realizacji Programu według załącznika nr 4 do projektu umowy;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</w:t>
        <w:tab/>
        <w:t xml:space="preserve">zakupu szczepionek czterowalentnych przeciwko wirusowi brodawczaka ludzkiego (HPV), spe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łniającej wszystkie wymogi i normy przewidziane prawem;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5)</w:t>
        <w:tab/>
        <w:t xml:space="preserve">wykonania badania lekarskiego kwalifikuj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ącego (konsultacji) do wykonania szczepienia, bezpośrednio przed podaniem każdej dawki szczepionki przeprowadzonego przez osoby posiadające stosowane uprawnienia, udokumentowanego stosownym wpisem oraz przekazanie informacji uczestnikom o skutkach jakie niesie za sobą ewentualne przerwanie kursu szczepień oraz możliwości wystąpienia działań niepożądanych w trakcie cyklu szczepień;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6)</w:t>
        <w:tab/>
        <w:t xml:space="preserve">wykonania szczepie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(3 dawki) przeciwko wirusowi brodawczaka ludzkiego (HPV), zgodnie z obowiązującą procedurą  i schematem szczepień obowiązującym dla danej grupy wiekowej przez uprawniony personel;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7)</w:t>
        <w:tab/>
        <w:t xml:space="preserve">wydanie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świadczenia o wykonaniu zleconego szczepienia;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8)</w:t>
        <w:tab/>
        <w:t xml:space="preserve">utylizacji zu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żytych materiałów i sprzętu medycznego do szczepień zgodnie                                      z obowiązującymi przepisami;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9)</w:t>
        <w:tab/>
        <w:t xml:space="preserve">sporz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ądzenie dokumentacji medycznej z przeprowadzonych szczepień – zgodnie        z obowiązującymi przepisami w tym zakresie i standardami stosowanymi przez NFZ (dokonanie stosownych wpisów potwierdzających wykonanie szczepień) oraz archiwizowanie danych przez okres 5 lat w siedzibie  zakładu realizującego szczepienia. W dokumentacji powinna zostać odnotowana informacja o przeprowadzeniu badań kwalifikacyjnych oraz zarejestrowana informacja o niepożądanych objawach poszczepiennych;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10)</w:t>
        <w:tab/>
        <w:t xml:space="preserve">prowadzenia rejestru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świadczeń wykonywanych w ramach Programu w formie papierowej;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11)</w:t>
        <w:tab/>
        <w:t xml:space="preserve">sporz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ądzenie i złożenie na żądanie Organizatora informacji na temat realizacji zadania;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12)</w:t>
        <w:tab/>
        <w:t xml:space="preserve">sporz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ądzenie i złożenie sprawozdania końcowego merytoryczno – finansowego             z realizacji programu w terminie 10 dni od jego zakończenia;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13)</w:t>
        <w:tab/>
        <w:t xml:space="preserve">przeprowadzenie w/w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łań według harmonogramu realizacji programu stanowiącego załącznik nr 1 do ogłoszenia;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14)</w:t>
        <w:tab/>
        <w:t xml:space="preserve">innych 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żnych czynności niezbędnych dla realizacji Programu;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Ww. zakres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świadczeń musi być realizowany przez oferenta w miejscu wskazanym w ofercie.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4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Minimalne wymagania stawiane realizatorowi szczepie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niezbędne do jego realizacji:</w:t>
      </w:r>
    </w:p>
    <w:p>
      <w:pPr>
        <w:numPr>
          <w:ilvl w:val="0"/>
          <w:numId w:val="13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zgodno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 zakresu świadczeń zdrowotnych udzielanych przez realizatora szczepień,      w świetle obowiązujących przepisów, z przedmiotem konkursu,</w:t>
      </w:r>
    </w:p>
    <w:p>
      <w:pPr>
        <w:numPr>
          <w:ilvl w:val="0"/>
          <w:numId w:val="13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zakresie personelu udzielaj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ącego świadczeń w ramach programu polityki zdrowotnej:</w:t>
      </w:r>
    </w:p>
    <w:p>
      <w:pPr>
        <w:numPr>
          <w:ilvl w:val="0"/>
          <w:numId w:val="13"/>
        </w:numPr>
        <w:spacing w:before="0" w:after="160" w:line="259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 najmniej 1 osoba spe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łniająca warunki Narodowego Funduszu Zdrowia            w zakresie udzielania świadczeń z dziedziny POZ i uprawnieniami do wykonywania szczepień zgodnie z obowiązującymi obecnie przepisami,</w:t>
      </w:r>
    </w:p>
    <w:p>
      <w:pPr>
        <w:numPr>
          <w:ilvl w:val="0"/>
          <w:numId w:val="13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ępność do szczepień,</w:t>
      </w:r>
    </w:p>
    <w:p>
      <w:pPr>
        <w:numPr>
          <w:ilvl w:val="0"/>
          <w:numId w:val="13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wyposa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żenie gabinetu lekarskiego i gabinetu szczepień zgodnie  z obowiązującymi przepisami w tym zakresie.</w:t>
      </w:r>
    </w:p>
    <w:p>
      <w:pPr>
        <w:spacing w:before="0" w:after="160" w:line="259"/>
        <w:ind w:right="0" w:left="14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5</w:t>
      </w:r>
    </w:p>
    <w:p>
      <w:pPr>
        <w:numPr>
          <w:ilvl w:val="0"/>
          <w:numId w:val="18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Oferent realizuje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świadczenia zdrowotne  (szczepienia) w placówce służby zdrowia działającej na terenie powiatu żarskiego.</w:t>
      </w:r>
    </w:p>
    <w:p>
      <w:pPr>
        <w:numPr>
          <w:ilvl w:val="0"/>
          <w:numId w:val="18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Oferent przyjmuje 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ązek udzielania świadczeń zdrowotnych,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 zachowaniem nale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żytej staranności, zgodnie ze wskazaniami aktualnej wiedzy medycznej, dostępnymi środkami technicznymi i farmaceutycznymi oraz zgodnie         z zasadami kodeksu etyki lekarskiej.</w:t>
      </w:r>
    </w:p>
    <w:p>
      <w:pPr>
        <w:spacing w:before="0" w:after="160" w:line="259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ROZDZIA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III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Cele i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konkursu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6</w:t>
      </w:r>
    </w:p>
    <w:p>
      <w:pPr>
        <w:numPr>
          <w:ilvl w:val="0"/>
          <w:numId w:val="21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Celem otwartego konkursu ofert jest wybór Realizatora „Programu profilaktyki zaka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żeń wirusem brodawczaka ludzkiego (HPV) w gminie Łęknica”. </w:t>
      </w:r>
    </w:p>
    <w:p>
      <w:pPr>
        <w:numPr>
          <w:ilvl w:val="0"/>
          <w:numId w:val="21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Zawarcie umowy z 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łonionym podmiotem następuje w wyniku rozstrzygnięcia konkursu, organizowanego przez udzielającego zamówienia na zasadach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w trybie okre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ślonym w niniejszym Regulaminie konkursu.</w:t>
      </w:r>
    </w:p>
    <w:p>
      <w:pPr>
        <w:numPr>
          <w:ilvl w:val="0"/>
          <w:numId w:val="21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Rozpocz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ęcie realizacji programu winno nastąpić od dnia podpisania umowy                  a zakończenie do 28 grudnia 2018r.</w:t>
      </w:r>
    </w:p>
    <w:p>
      <w:pPr>
        <w:numPr>
          <w:ilvl w:val="0"/>
          <w:numId w:val="21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Szczegó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łowe i ostateczne warunki realizacji zadania reguluje umowa zawarta pomiędzy Gminą Łęknica a oferentem, zwanym Realizatorem.</w:t>
      </w:r>
    </w:p>
    <w:p>
      <w:pPr>
        <w:numPr>
          <w:ilvl w:val="0"/>
          <w:numId w:val="21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Przyznane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środki finansowe mogą być przeznaczone wyłącznie na pokrycie kosztów bezpośrednio związanych z realizacją zadania i niezbędnych do jego realizacji.</w:t>
      </w:r>
    </w:p>
    <w:p>
      <w:pPr>
        <w:numPr>
          <w:ilvl w:val="0"/>
          <w:numId w:val="21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konkursie ofert nie mog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uczestniczyć osoby wchodzące w skład Komisji konkursowej lub bliskie tym osobom. 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7</w:t>
      </w:r>
    </w:p>
    <w:p>
      <w:pPr>
        <w:spacing w:before="0" w:after="160" w:line="259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łoszenie o konkursie podaje się do publicznej wiadomości, zamieszczając na tablicy ogłoszeń w Urzędzie Miejskim w Łęknicy, na stronie internetowej Urzędu Miejskiego w Łęknicy oraz w Biuletynie Informacji Publicznej. 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ROZDZIA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IV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Termin i warunki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ładania ofert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8</w:t>
      </w:r>
    </w:p>
    <w:p>
      <w:pPr>
        <w:numPr>
          <w:ilvl w:val="0"/>
          <w:numId w:val="25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Warunkiem przyst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ąpienia do konkursu jest złożenie kompletnej oferty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przygotowanej w sposób wymagany okre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ślony w ogłoszeniu o konkursie.</w:t>
      </w:r>
    </w:p>
    <w:p>
      <w:pPr>
        <w:numPr>
          <w:ilvl w:val="0"/>
          <w:numId w:val="25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Miejsce oraz termin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oferty określa ogłoszenie o konkursie.</w:t>
      </w:r>
    </w:p>
    <w:p>
      <w:pPr>
        <w:numPr>
          <w:ilvl w:val="0"/>
          <w:numId w:val="25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Otwarcie ofert nast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ąpi w terminie 7 dni od dnia upływu terminu składania ofert.</w:t>
      </w:r>
    </w:p>
    <w:p>
      <w:pPr>
        <w:numPr>
          <w:ilvl w:val="0"/>
          <w:numId w:val="25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Oferent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wycofać złożoną ofertę tylko na pisemny wniosek.</w:t>
      </w:r>
    </w:p>
    <w:p>
      <w:pPr>
        <w:numPr>
          <w:ilvl w:val="0"/>
          <w:numId w:val="25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Oferty sporz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ądzone wadliwie, zawierające błędne dane, niekompletne lub złożone po terminie zostaną odrzucone w postępowaniu konkursowym.</w:t>
      </w:r>
    </w:p>
    <w:p>
      <w:pPr>
        <w:numPr>
          <w:ilvl w:val="0"/>
          <w:numId w:val="25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Oferty uczestnicz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 w postępowaniu konkursowym nie podlegają zwrotowi. </w:t>
      </w:r>
    </w:p>
    <w:p>
      <w:pPr>
        <w:spacing w:before="0" w:after="160" w:line="259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9</w:t>
      </w:r>
    </w:p>
    <w:p>
      <w:pPr>
        <w:spacing w:before="0" w:after="160" w:line="259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Kopie dokumentów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łączone do oferty muszą być uwierzytelnione przez osobę uprawnioną do złożenia oferty.</w:t>
      </w:r>
    </w:p>
    <w:p>
      <w:pPr>
        <w:spacing w:before="0" w:after="160" w:line="259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ROZDZIA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V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Tryb, kryteria i termin wyboru oferty</w:t>
      </w:r>
    </w:p>
    <w:p>
      <w:pPr>
        <w:spacing w:before="0" w:after="160" w:line="259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10</w:t>
      </w:r>
    </w:p>
    <w:p>
      <w:pPr>
        <w:numPr>
          <w:ilvl w:val="0"/>
          <w:numId w:val="29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Czynno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związane z przeprowadzeniem konkursu wykonuje Komisja Konkursowa, powołana Zarządzeniem Burmistrza Łęknicy, działająca zgodnie z zasadami określonymi w Regulaminie konkursu.</w:t>
      </w:r>
    </w:p>
    <w:p>
      <w:pPr>
        <w:numPr>
          <w:ilvl w:val="0"/>
          <w:numId w:val="29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Komisja obraduje na posiedzeniu zamkni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ętym bez udziału oferentów.</w:t>
      </w:r>
    </w:p>
    <w:p>
      <w:pPr>
        <w:numPr>
          <w:ilvl w:val="0"/>
          <w:numId w:val="29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Pracami Komisji kieruje Przewodnicz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 Komisji. W przypadku nieobecności Przewodniczącego pracami komisji kieruje sekretarz Komisji.</w:t>
      </w:r>
    </w:p>
    <w:p>
      <w:pPr>
        <w:numPr>
          <w:ilvl w:val="0"/>
          <w:numId w:val="29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Posiedzenia Komisji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ważne, jeżeli w posiedzeniu uczestniczy co najmniej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½ jej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ładu osobowego.</w:t>
      </w:r>
    </w:p>
    <w:p>
      <w:pPr>
        <w:numPr>
          <w:ilvl w:val="0"/>
          <w:numId w:val="29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Rozstrzygni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 Komisji podejmowane są zwykłą większością głosów.</w:t>
      </w:r>
    </w:p>
    <w:p>
      <w:pPr>
        <w:numPr>
          <w:ilvl w:val="0"/>
          <w:numId w:val="29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przypadku równego rozk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ładu głosów, głos rozstrzygający należy do Przewodniczącego a w przypadku jego nieobecności – sekretarza.</w:t>
      </w:r>
    </w:p>
    <w:p>
      <w:pPr>
        <w:numPr>
          <w:ilvl w:val="0"/>
          <w:numId w:val="29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 przebiegu posiedze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Komisja sporządza  protokół.</w:t>
      </w:r>
    </w:p>
    <w:p>
      <w:pPr>
        <w:numPr>
          <w:ilvl w:val="0"/>
          <w:numId w:val="29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Protokó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ł, o którym mowa w ust. 7 sporządza sekretarz Komisji i przedkłada do podpisu wszystkim członkom Komisji obecnym na posiedzeniu.</w:t>
      </w:r>
    </w:p>
    <w:p>
      <w:pPr>
        <w:numPr>
          <w:ilvl w:val="0"/>
          <w:numId w:val="29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Komisja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zasięgnąć opinii specjalistów z danej dziedziny medycyny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sprawach dotycz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ących przedmiotu konkursu. 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11</w:t>
      </w:r>
    </w:p>
    <w:p>
      <w:pPr>
        <w:numPr>
          <w:ilvl w:val="0"/>
          <w:numId w:val="31"/>
        </w:numPr>
        <w:spacing w:before="0" w:after="160" w:line="259"/>
        <w:ind w:right="0" w:left="64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łonek Komisji podlega wyłączeniu z udziału w pracach Komisji, jeżeli pozostaje w stosunku pokrewieństwa lub powinowactwa lub jest związany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 tytu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 przysposobienia, opieki lub kurateli z oferentem lub członkami organów zarządzających oferenta, oferent lub członkowie organów zarządzających oferenta pozostają wobec członka Komisji w stosunku nadrzędności służbowej, bądź pozostają w takim stosunku prawnym lub faktycznym, że może to budzić uzasadnione wątpliwości co do bezstronności członka Komisji.   </w:t>
      </w:r>
    </w:p>
    <w:p>
      <w:pPr>
        <w:numPr>
          <w:ilvl w:val="0"/>
          <w:numId w:val="31"/>
        </w:numPr>
        <w:spacing w:before="0" w:after="160" w:line="259"/>
        <w:ind w:right="0" w:left="64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łonkowie Komisji podpisują oświadczenie, że nie zachodzi okoliczność wykluczająca ich z udziału w pracach Komisji zgodnie z warunkami, o których mowa w ust. 1.</w:t>
      </w:r>
    </w:p>
    <w:p>
      <w:pPr>
        <w:numPr>
          <w:ilvl w:val="0"/>
          <w:numId w:val="31"/>
        </w:numPr>
        <w:spacing w:before="0" w:after="160" w:line="259"/>
        <w:ind w:right="0" w:left="64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sytuacji, o której mowa w ust. 1, Burmistrz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Łęknicy może uzupełnić skład Komisji i powołać do Komisji nowego członka.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12</w:t>
      </w:r>
    </w:p>
    <w:p>
      <w:pPr>
        <w:numPr>
          <w:ilvl w:val="0"/>
          <w:numId w:val="34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ramach swoich prac Komisja:</w:t>
      </w:r>
    </w:p>
    <w:p>
      <w:pPr>
        <w:numPr>
          <w:ilvl w:val="0"/>
          <w:numId w:val="34"/>
        </w:numPr>
        <w:spacing w:before="0" w:after="160" w:line="259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stwierdza liczb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otrzymanych ofert na wybór realizatora szczepień,</w:t>
      </w:r>
    </w:p>
    <w:p>
      <w:pPr>
        <w:numPr>
          <w:ilvl w:val="0"/>
          <w:numId w:val="34"/>
        </w:numPr>
        <w:spacing w:before="0" w:after="160" w:line="259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dokonuje otwarcia ofert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łożonych w terminie,</w:t>
      </w:r>
    </w:p>
    <w:p>
      <w:pPr>
        <w:numPr>
          <w:ilvl w:val="0"/>
          <w:numId w:val="34"/>
        </w:numPr>
        <w:spacing w:before="0" w:after="160" w:line="259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dokonuje sprawdzenia ofert pod wzgl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ędem spełnienia wymogów formalnych.</w:t>
      </w:r>
    </w:p>
    <w:p>
      <w:pPr>
        <w:numPr>
          <w:ilvl w:val="0"/>
          <w:numId w:val="34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Komisja odrzuca oferty,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łożone po wyznaczonym terminie.</w:t>
      </w:r>
    </w:p>
    <w:p>
      <w:pPr>
        <w:numPr>
          <w:ilvl w:val="0"/>
          <w:numId w:val="34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przypadku wyst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ąpienia braków, o których mowa w rozdziale II Regulaminu konkursu i/lub niejasności co do treści oferty lub załączonych do oferty dokumentów, komisja może wezwać oferenta do uzupełnienia oferty lub złożenia wyjaśnień –          w wyznaczonym przez siebie terminie.</w:t>
      </w:r>
    </w:p>
    <w:p>
      <w:pPr>
        <w:numPr>
          <w:ilvl w:val="0"/>
          <w:numId w:val="34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Oferty nie uzupe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łnione przez Oferenta zgodnie z postanowieniami ust. 3 (złożenie brakujących dokumentów, złożenie wyjaśnień) w wyznaczonym przez Komisję terminie, zostają odrzucone z przyczyn formalnych.</w:t>
      </w:r>
    </w:p>
    <w:p>
      <w:pPr>
        <w:numPr>
          <w:ilvl w:val="0"/>
          <w:numId w:val="34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Komisja tworzy wykaz ofert spe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łniających wymogi formalne oraz wykaz ofert, które nie kwalifikują się do konkursu, wraz z podaniem przyczyn. </w:t>
      </w:r>
    </w:p>
    <w:p>
      <w:pPr>
        <w:numPr>
          <w:ilvl w:val="0"/>
          <w:numId w:val="34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żda oferta, która spełnia wymogi formalne, może zostać wybrana do realizacji.</w:t>
      </w:r>
    </w:p>
    <w:p>
      <w:pPr>
        <w:numPr>
          <w:ilvl w:val="0"/>
          <w:numId w:val="34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Podstawowym kryterium wyboru oferty 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ędzie cena oferowanej usługi.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Przy wyborze oferty Komisja bierze pod uwag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również możliwość rzeczywistej realizacji przedmiotu konkursu w warunkach określonych przez oferenta, tj.:</w:t>
      </w:r>
    </w:p>
    <w:p>
      <w:pPr>
        <w:spacing w:before="0" w:after="160" w:line="259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 w zakresie odleg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łości miejsca świadczenia usługi od miasta Łęknica,</w:t>
      </w:r>
    </w:p>
    <w:p>
      <w:pPr>
        <w:numPr>
          <w:ilvl w:val="0"/>
          <w:numId w:val="38"/>
        </w:numPr>
        <w:spacing w:before="0" w:after="160" w:line="259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zakresie dost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ępność do świadczeń,</w:t>
      </w:r>
    </w:p>
    <w:p>
      <w:pPr>
        <w:numPr>
          <w:ilvl w:val="0"/>
          <w:numId w:val="38"/>
        </w:numPr>
        <w:spacing w:before="0" w:after="160" w:line="259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zakresie wyposa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żenia w sprzęt i materiały,</w:t>
      </w:r>
    </w:p>
    <w:p>
      <w:pPr>
        <w:numPr>
          <w:ilvl w:val="0"/>
          <w:numId w:val="38"/>
        </w:numPr>
        <w:spacing w:before="0" w:after="160" w:line="259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zakresie personelu udzielaj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ącego świadczeń oraz jego kwalifikacji.</w:t>
      </w:r>
    </w:p>
    <w:p>
      <w:pPr>
        <w:numPr>
          <w:ilvl w:val="0"/>
          <w:numId w:val="38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Komisja przeprowadza dyskusj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na temat każdej z ofert. Każdy z członków Komisji ma prawo do wypowiedzenia się.</w:t>
      </w:r>
    </w:p>
    <w:p>
      <w:pPr>
        <w:numPr>
          <w:ilvl w:val="0"/>
          <w:numId w:val="38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Komisja przygotowuje propozycj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wyboru ofert lub nie wybrania żadnej z ofert.</w:t>
      </w:r>
    </w:p>
    <w:p>
      <w:pPr>
        <w:numPr>
          <w:ilvl w:val="0"/>
          <w:numId w:val="38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Swoje stanowisko Komisja przedstawia w protokole Burmistrzowi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Łęknicy do zatwierdzenia.</w:t>
      </w:r>
    </w:p>
    <w:p>
      <w:pPr>
        <w:numPr>
          <w:ilvl w:val="0"/>
          <w:numId w:val="38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razie, gdy na konkurs ofert zostanie zg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łoszona tylko jedna oferta, może zostać wybrana, jeśli spełnia wymagania określone w warunkach konkursu.</w:t>
      </w:r>
    </w:p>
    <w:p>
      <w:pPr>
        <w:numPr>
          <w:ilvl w:val="0"/>
          <w:numId w:val="38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przypadku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przez oferentów ofert z taką samą ceną ofertową o wyborze oferty decyduje korzystniejsza wskazana w ofercie dostępność do świadczeń oraz liczba i kwalifikacje personelu przewidzianego do realizacji programu, a także odległość miejsca świadczenia usługi od miasta Łęknica.</w:t>
      </w:r>
    </w:p>
    <w:p>
      <w:pPr>
        <w:numPr>
          <w:ilvl w:val="0"/>
          <w:numId w:val="38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Burmistrz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Łęknicy może zamknąć Konkurs bez dokonywania wyboru żadnej oferty.</w:t>
      </w:r>
    </w:p>
    <w:p>
      <w:pPr>
        <w:numPr>
          <w:ilvl w:val="0"/>
          <w:numId w:val="38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Burmistrz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Łęknicy niezwłocznie zawiadomi Oferentów o zakończeniu konkursu     i jego wyniku.</w:t>
      </w:r>
    </w:p>
    <w:p>
      <w:pPr>
        <w:numPr>
          <w:ilvl w:val="0"/>
          <w:numId w:val="38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Komisja Konkursowa rozwi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ązuje się z chwilą rozstrzygnięcia konkursu ofert.  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13</w:t>
      </w:r>
    </w:p>
    <w:p>
      <w:pPr>
        <w:numPr>
          <w:ilvl w:val="0"/>
          <w:numId w:val="42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Burmistrz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Łęknicy dokonuje ostatecznego rozstrzygnięcia konkursu ofert na podstawie stanowiska Komisji, od którego nie przysługuje odwołanie lub zamknięcia konkursu bez wybrania którejkolwiek z ofert, w tym zamknięcia konkursu z uwagi na brak ofert spełniających wymogi formalne.</w:t>
      </w:r>
    </w:p>
    <w:p>
      <w:pPr>
        <w:numPr>
          <w:ilvl w:val="0"/>
          <w:numId w:val="42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ązku z zapewnieniem optymalnych warunków realizacji świadczeń objętych przedmiotem konkursu Burmistrz Łęknicy zastrzega sobie prawo do wyboru więcej niż jednej oferty.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14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Oferta uznana jest za prawid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łową pod względem formalnym, gdy:</w:t>
      </w:r>
    </w:p>
    <w:p>
      <w:pPr>
        <w:numPr>
          <w:ilvl w:val="0"/>
          <w:numId w:val="46"/>
        </w:numPr>
        <w:spacing w:before="0" w:after="160" w:line="259"/>
        <w:ind w:right="0" w:left="7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jest zgodna z szczegó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łowymi warunkami i celami konkursu</w:t>
      </w:r>
    </w:p>
    <w:p>
      <w:pPr>
        <w:numPr>
          <w:ilvl w:val="0"/>
          <w:numId w:val="46"/>
        </w:numPr>
        <w:spacing w:before="0" w:after="160" w:line="259"/>
        <w:ind w:right="0" w:left="7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łożona jest na właściwym formularzu w sposób zgodny z ogłoszeniem o konkursie,</w:t>
      </w:r>
    </w:p>
    <w:p>
      <w:pPr>
        <w:numPr>
          <w:ilvl w:val="0"/>
          <w:numId w:val="46"/>
        </w:numPr>
        <w:spacing w:before="0" w:after="160" w:line="259"/>
        <w:ind w:right="0" w:left="7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łożona jest w terminie  wymaganym w ogłoszeniu o konkursie,  </w:t>
      </w:r>
    </w:p>
    <w:p>
      <w:pPr>
        <w:numPr>
          <w:ilvl w:val="0"/>
          <w:numId w:val="46"/>
        </w:numPr>
        <w:spacing w:before="0" w:after="160" w:line="259"/>
        <w:ind w:right="0" w:left="7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podmiot jest uprawniony do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oferty,</w:t>
      </w:r>
    </w:p>
    <w:p>
      <w:pPr>
        <w:numPr>
          <w:ilvl w:val="0"/>
          <w:numId w:val="46"/>
        </w:numPr>
        <w:spacing w:before="0" w:after="160" w:line="259"/>
        <w:ind w:right="0" w:left="7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oferta oraz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łączniki są podpisane prze osoby uprawnione,</w:t>
      </w:r>
    </w:p>
    <w:p>
      <w:pPr>
        <w:numPr>
          <w:ilvl w:val="0"/>
          <w:numId w:val="46"/>
        </w:numPr>
        <w:spacing w:before="0" w:after="160" w:line="259"/>
        <w:ind w:right="0" w:left="7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jest czytelna, </w:t>
      </w:r>
    </w:p>
    <w:p>
      <w:pPr>
        <w:numPr>
          <w:ilvl w:val="0"/>
          <w:numId w:val="46"/>
        </w:numPr>
        <w:spacing w:before="0" w:after="160" w:line="259"/>
        <w:ind w:right="0" w:left="7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jest spójna tzn. istnieje logiczne powi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ązanie pomiędzy celami zadania, szczegółowym zakresem rzeczowym zadania, kosztorysem i oczekiwanymi efektami realizacji zadania</w:t>
      </w:r>
    </w:p>
    <w:p>
      <w:pPr>
        <w:numPr>
          <w:ilvl w:val="0"/>
          <w:numId w:val="46"/>
        </w:numPr>
        <w:spacing w:before="0" w:after="160" w:line="259"/>
        <w:ind w:right="0" w:left="7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termin realizacji zadania jest zgodny z wymogami okre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ślonymi w ogłoszeniu               o konkursie,</w:t>
      </w:r>
    </w:p>
    <w:p>
      <w:pPr>
        <w:numPr>
          <w:ilvl w:val="0"/>
          <w:numId w:val="46"/>
        </w:numPr>
        <w:spacing w:before="0" w:after="160" w:line="259"/>
        <w:ind w:right="0" w:left="7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kalkulacja przewidywanych kosztów realizacji zadania jest poprawna pod wzgl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ędem formalno-rachunkowym.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15</w:t>
      </w:r>
    </w:p>
    <w:p>
      <w:pPr>
        <w:numPr>
          <w:ilvl w:val="0"/>
          <w:numId w:val="48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 rozstrzygni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ęciu konkursu z wyłonionym Oferentem/Oferentami Burmistrz Łęknicy zawiera umowę o udzielnie zamówienia na realizację szczepień najpóźniej  w terminie 14 dni od dnia rozstrzygnięcia konkursu.</w:t>
      </w:r>
    </w:p>
    <w:p>
      <w:pPr>
        <w:numPr>
          <w:ilvl w:val="0"/>
          <w:numId w:val="48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Umow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ę, o której mowa w ust. 1 zawiera się na czas określony, tj. do 28 grudnia 2018r.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16</w:t>
      </w:r>
    </w:p>
    <w:p>
      <w:pPr>
        <w:numPr>
          <w:ilvl w:val="0"/>
          <w:numId w:val="51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sytuacji nieprzewidzianych niniejszym Regulaminem Komisja podejmuje rozstrzygni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ęcie zwykłą większością głosów.</w:t>
      </w:r>
    </w:p>
    <w:p>
      <w:pPr>
        <w:numPr>
          <w:ilvl w:val="0"/>
          <w:numId w:val="51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Zastrzega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prawo odwołania konkursu oraz przesunięcia terminu składania                i otwarcia ofert bez podawania przyczyn.</w:t>
      </w:r>
    </w:p>
    <w:p>
      <w:pPr>
        <w:spacing w:before="0" w:after="160" w:line="259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num w:numId="3">
    <w:abstractNumId w:val="78"/>
  </w:num>
  <w:num w:numId="5">
    <w:abstractNumId w:val="72"/>
  </w:num>
  <w:num w:numId="13">
    <w:abstractNumId w:val="66"/>
  </w:num>
  <w:num w:numId="18">
    <w:abstractNumId w:val="60"/>
  </w:num>
  <w:num w:numId="21">
    <w:abstractNumId w:val="54"/>
  </w:num>
  <w:num w:numId="25">
    <w:abstractNumId w:val="48"/>
  </w:num>
  <w:num w:numId="29">
    <w:abstractNumId w:val="42"/>
  </w:num>
  <w:num w:numId="31">
    <w:abstractNumId w:val="36"/>
  </w:num>
  <w:num w:numId="34">
    <w:abstractNumId w:val="30"/>
  </w:num>
  <w:num w:numId="38">
    <w:abstractNumId w:val="24"/>
  </w:num>
  <w:num w:numId="42">
    <w:abstractNumId w:val="18"/>
  </w:num>
  <w:num w:numId="46">
    <w:abstractNumId w:val="12"/>
  </w:num>
  <w:num w:numId="48">
    <w:abstractNumId w:val="6"/>
  </w:num>
  <w:num w:numId="5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