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spacing w:lineRule="auto" w:line="276" w:before="0" w:after="150"/>
        <w:ind w:left="0" w:right="0" w:hanging="0"/>
        <w:jc w:val="center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40"/>
          <w:szCs w:val="40"/>
        </w:rPr>
        <w:t>O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ŚRODEK POMOCY SPOŁECZNEJ W 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Ł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ĘKNICY</w:t>
      </w:r>
    </w:p>
    <w:p>
      <w:pPr>
        <w:pStyle w:val="Tretekstu"/>
        <w:widowControl/>
        <w:spacing w:lineRule="auto" w:line="276" w:before="0" w:after="150"/>
        <w:ind w:left="0" w:right="0" w:hanging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I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nformuje o i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nstrukcj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 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otrzymanej 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od Wojewody Lubuskiego,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dotycząc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ej</w:t>
      </w:r>
      <w:r>
        <w:rPr>
          <w:rStyle w:val="Mocnowyrniony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realizacji usług opiekuńczych</w:t>
        <w:br/>
        <w:t xml:space="preserve">i specjalistycznych usług opiekuńczych, w tym z zaburzeniami psychicznymi </w:t>
      </w:r>
      <w:r>
        <w:rPr>
          <w:rStyle w:val="Mocnowyrniony"/>
          <w:rFonts w:ascii="Times New Roman" w:hAnsi="Times New Roman"/>
          <w:b/>
          <w:bCs/>
          <w:i w:val="false"/>
          <w:caps w:val="false"/>
          <w:smallCaps w:val="false"/>
          <w:color w:val="C9211E"/>
          <w:spacing w:val="0"/>
          <w:sz w:val="24"/>
          <w:szCs w:val="24"/>
        </w:rPr>
        <w:t>w związku</w:t>
        <w:br/>
        <w:t>z rozprzestrzenianiem się wirusa SARS-CoV-2:</w:t>
      </w:r>
    </w:p>
    <w:p>
      <w:pPr>
        <w:pStyle w:val="Tretekstu"/>
        <w:widowControl/>
        <w:spacing w:lineRule="auto" w:line="276" w:before="0" w:after="15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W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celu minimalizacji możliwości wystąpienia bądź rozprzestrzeniania się wirusa SARS-CoV-2 przy realizacji usług opiekuńczych należy: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specjalistyczne usługi opiekuńcze, w tym specjalistyczne usługi opiekuńcze dla osób</w:t>
        <w:br/>
        <w:t>z zaburzeniami psychicznymi, świadczyć w sytuacji bezwzględnej konieczności;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usługi opiekuńcze świadczyć w szczególności osobom samotnym lub w rodzinie, której członkowie</w:t>
        <w:br/>
        <w:t>ze względu na wiek i stan zdrowia nie są w stanie zapewnić odpowiedniej pomocy w codziennym funkcjonowaniu;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świadczyć usługi opiekuńcze poprzez wykonywanie podstawowych, niezbędnych czynności</w:t>
        <w:br/>
        <w:t>np. zaopatrywanie osób w podstawowe produkty żywnościowe i higieniczne, wykupowanie niezbędnych leków, środków opatrunkowych oraz dostarczanie ciepłego posiłku, bez konieczności kontaktu z osobą, której świadczy się usługi;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monitorować stan zdrowia osób świadczących usługi oraz bezwzględnie</w:t>
        <w:br/>
        <w:t>nie dopuszczać do świadczenia usług opiekuńczych osób wykazujących objawy przeziębienia lub grypy;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monitorować bieżącą sytuację zdrowotną i bytową podopiecznych objętych usługami, np. poprzez kontakt telefoniczny;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bezwzględnie przestrzegać zasad higieny osobistej przez osoby świadczące usługi opiekuńcze,</w:t>
        <w:br/>
        <w:t>z wykorzystaniem środków dezynfekujących i środków ochrony osobistej;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usługi świadczyć z uwzględnieniem zaleceń Głównego Inspektora Sanitarnego oraz bezwzględnego przestrzegania procedur i zaleceń wydanych przez odpowiednie służby i organy państwa;</w:t>
      </w:r>
    </w:p>
    <w:p>
      <w:pPr>
        <w:pStyle w:val="Tretekstu"/>
        <w:widowControl/>
        <w:spacing w:lineRule="auto" w:line="276" w:before="0" w:after="15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W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sytuacji podejrzenia u osoby, u której świadczone są usługi opiekuńcze, wystąpienia zakażenia wirusem SARS-CoV-2 należy:</w: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powiadomić właściwą miejscowo stację sanitarno-epidemiologiczną, skontaktować się z najbliższym szpitalem zakaźnym lub zadzwonić na infolinię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NFZ: 800 190 590;</w:t>
      </w:r>
    </w:p>
    <w:p>
      <w:pPr>
        <w:pStyle w:val="Tretekstu"/>
        <w:widowControl/>
        <w:spacing w:lineRule="auto" w:line="276" w:before="0" w:after="15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następnie: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76" w:before="0" w:after="150"/>
        <w:ind w:left="707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 przypadku zalecenia przeprowadzenia badania na obecność wirusa SARS-CoV-2 należy oczekiwać</w:t>
        <w:br/>
        <w:t>na transport medyczny z zachowaniem bezwzględnego reżimu sanitarnego</w:t>
      </w:r>
    </w:p>
    <w:p>
      <w:pPr>
        <w:pStyle w:val="Tretekstu"/>
        <w:widowControl/>
        <w:spacing w:lineRule="auto" w:line="276" w:before="0" w:after="15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P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rzypominamy o konieczności bezwzględnego przestrzegania procedur i zaleceń wydanych przez odpowiednie służby i organy państwa. Niezwykle istotne jest również stosowanie właściwego postępowania z osobami podejrzanymi o zakażenie oraz pozostawanie w stałym kontakcie z lokalnymi służbami sanitarno -epidemiologicznymi.</w:t>
      </w:r>
    </w:p>
    <w:sectPr>
      <w:type w:val="nextPage"/>
      <w:pgSz w:w="12240" w:h="15840"/>
      <w:pgMar w:left="850" w:right="850" w:header="0" w:top="624" w:footer="0" w:bottom="6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303</Words>
  <Characters>2182</Characters>
  <CharactersWithSpaces>2461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2020-03-17T13:31:04Z</dcterms:modified>
  <cp:revision>2</cp:revision>
  <dc:subject/>
  <dc:title/>
</cp:coreProperties>
</file>