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E8" w:rsidRDefault="003758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UCHWAŁA NR ……..</w:t>
      </w:r>
    </w:p>
    <w:p w:rsidR="00C528E8" w:rsidRDefault="003758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ŁĘKNICY</w:t>
      </w:r>
    </w:p>
    <w:p w:rsidR="00C528E8" w:rsidRDefault="00C52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28E8" w:rsidRDefault="003758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….. 2020 r.</w:t>
      </w:r>
    </w:p>
    <w:p w:rsidR="00C528E8" w:rsidRDefault="00C52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28E8" w:rsidRDefault="0037587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ustalenia miasta Łęknicy za spełniającego warunki do pobierania opłaty miejscowej</w:t>
      </w: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375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28E8" w:rsidRDefault="003758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17  ust. 5 ustawy z dnia 12 stycznia 1991 r. o podatkach i opłatach lokalnych </w:t>
      </w:r>
      <w:r>
        <w:rPr>
          <w:rFonts w:ascii="Times New Roman" w:hAnsi="Times New Roman"/>
          <w:sz w:val="24"/>
          <w:szCs w:val="24"/>
        </w:rPr>
        <w:t xml:space="preserve">(tekst jedn.: Dz. U. z 2019 r. poz. 1170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w związku z oraz § 1 rozporządzenia Rady Ministrów z dnia 18 grudnia 2007 r. w sprawie warunków, jakie powinna spełniać miejscowość, w której można pobierać opłatę miejscową (Dz. U. z 2007 r. Nr 249, po</w:t>
      </w:r>
      <w:r>
        <w:rPr>
          <w:rFonts w:ascii="Times New Roman" w:hAnsi="Times New Roman"/>
          <w:sz w:val="24"/>
          <w:szCs w:val="24"/>
        </w:rPr>
        <w:t>z. 1851). Rada Miejska w Łęknicy uchwala, co następuje:</w:t>
      </w: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3758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 1. Ustala się, że miasto Łęknica jest miejscowością spełniającą minimalne warunki klimatyczne, krajobrazowe oraz umożliwiające pobyt osób w celach turystycznych, wypoczynkowych lub szkoleniowych, </w:t>
      </w:r>
      <w:r>
        <w:rPr>
          <w:rFonts w:ascii="Times New Roman" w:hAnsi="Times New Roman"/>
          <w:sz w:val="24"/>
          <w:szCs w:val="24"/>
        </w:rPr>
        <w:t>do pobierania opłaty miejscowej.</w:t>
      </w: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375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2. Wykonanie uchwały powierza się Burmistrzowi Łęknicy.</w:t>
      </w: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375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3. Uchwała wchodzi w życie po upływie 14 dni od dnia jej ogłoszenia w Dzienniku Urzędowym Województwa Lubuskiego.</w:t>
      </w:r>
    </w:p>
    <w:p w:rsidR="00C528E8" w:rsidRDefault="00C528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528E8" w:rsidRDefault="003758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C528E8" w:rsidRDefault="003758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Henryk Klapa</w:t>
      </w: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37587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Uzasadnienie do uchwały</w:t>
      </w:r>
    </w:p>
    <w:p w:rsidR="00C528E8" w:rsidRDefault="0037587A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w sprawie ustalenia miasta Łęknicy za spełniającego warunki do pobierania opłaty miejscowej</w:t>
      </w:r>
    </w:p>
    <w:p w:rsidR="00C528E8" w:rsidRDefault="00C528E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28E8" w:rsidRDefault="00C528E8">
      <w:pPr>
        <w:spacing w:after="0"/>
        <w:rPr>
          <w:rFonts w:ascii="Times New Roman" w:hAnsi="Times New Roman"/>
          <w:sz w:val="24"/>
          <w:szCs w:val="24"/>
        </w:rPr>
      </w:pPr>
    </w:p>
    <w:p w:rsidR="00C528E8" w:rsidRDefault="00375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17 ust 5 ustawy o podatkach i opłatach lokalnych rada gminy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ustala miejscowości odpowiadające warunko</w:t>
      </w:r>
      <w:r>
        <w:rPr>
          <w:rFonts w:ascii="Times New Roman" w:hAnsi="Times New Roman"/>
          <w:sz w:val="24"/>
          <w:szCs w:val="24"/>
        </w:rPr>
        <w:t xml:space="preserve">m określonym w przepisach wydanych na podstawie ust. 3 i 4 </w:t>
      </w:r>
      <w:proofErr w:type="spellStart"/>
      <w:r>
        <w:rPr>
          <w:rFonts w:ascii="Times New Roman" w:hAnsi="Times New Roman"/>
          <w:sz w:val="24"/>
          <w:szCs w:val="24"/>
        </w:rPr>
        <w:t>ww</w:t>
      </w:r>
      <w:proofErr w:type="spellEnd"/>
      <w:r>
        <w:rPr>
          <w:rFonts w:ascii="Times New Roman" w:hAnsi="Times New Roman"/>
          <w:sz w:val="24"/>
          <w:szCs w:val="24"/>
        </w:rPr>
        <w:t xml:space="preserve"> art., w których pobiera się opłatę miejscową.</w:t>
      </w:r>
    </w:p>
    <w:p w:rsidR="00C528E8" w:rsidRDefault="0037587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shd w:val="clear" w:color="auto" w:fill="FFFFFF"/>
          <w:lang w:eastAsia="pl-PL"/>
        </w:rPr>
        <w:t>Opłatę miejscową pobiera się od osób fizycznych przebywających dłużej niż dobę w celach turystycznych, wypoczynkowych lub szkoleniowych:</w:t>
      </w:r>
    </w:p>
    <w:p w:rsidR="00C528E8" w:rsidRDefault="0037587A">
      <w:pPr>
        <w:shd w:val="clear" w:color="auto" w:fill="FFFFFF"/>
        <w:spacing w:after="72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 xml:space="preserve">- w </w:t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miejscowościach posiadających korzystne właściwości klimatyczne, walory krajobrazowe oraz warunki umożliwiające pobyt osób w tych celach.</w:t>
      </w:r>
    </w:p>
    <w:p w:rsidR="00C528E8" w:rsidRDefault="0037587A">
      <w:pPr>
        <w:shd w:val="clear" w:color="auto" w:fill="FFFFFF"/>
        <w:spacing w:after="72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Wobec powyższego miasto Łęknica musi spełniać wymogi rozporządzenia Rady Ministrów z dnia 18 grudnia 2007 r. w sprawie</w:t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 xml:space="preserve"> warunków, jakie powinna spełniać miejscowość, w której można pobierać opłatę miejscową:</w:t>
      </w:r>
    </w:p>
    <w:p w:rsidR="00C528E8" w:rsidRDefault="0037587A">
      <w:pPr>
        <w:pStyle w:val="Akapitzlist"/>
        <w:numPr>
          <w:ilvl w:val="0"/>
          <w:numId w:val="1"/>
        </w:numPr>
        <w:shd w:val="clear" w:color="auto" w:fill="FFFFFF"/>
        <w:spacing w:after="72"/>
        <w:rPr>
          <w:rFonts w:ascii="Open Sans" w:eastAsia="Times New Roman" w:hAnsi="Open Sans"/>
          <w:b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b/>
          <w:color w:val="333333"/>
          <w:sz w:val="24"/>
          <w:szCs w:val="24"/>
          <w:lang w:eastAsia="pl-PL"/>
        </w:rPr>
        <w:t>minimalne warunki klimatyczne.</w:t>
      </w:r>
    </w:p>
    <w:p w:rsidR="00C528E8" w:rsidRDefault="0037587A">
      <w:pPr>
        <w:pStyle w:val="Akapitzlist"/>
        <w:shd w:val="clear" w:color="auto" w:fill="FFFFFF"/>
        <w:spacing w:after="72"/>
        <w:rPr>
          <w:rFonts w:ascii="Open Sans" w:eastAsia="Times New Roman" w:hAnsi="Open Sans"/>
          <w:i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 xml:space="preserve">- za minimalne warunki klimatyczne dla m. Łęknicy uznaje się zachowanie na terenie strefy lubuskiej </w:t>
      </w:r>
      <w:r>
        <w:rPr>
          <w:rFonts w:ascii="Open Sans" w:eastAsia="Times New Roman" w:hAnsi="Open Sans"/>
          <w:i/>
          <w:color w:val="333333"/>
          <w:sz w:val="24"/>
          <w:szCs w:val="24"/>
          <w:lang w:eastAsia="pl-PL"/>
        </w:rPr>
        <w:t>dopuszczalnych poziomów niektórych s</w:t>
      </w:r>
      <w:r>
        <w:rPr>
          <w:rFonts w:ascii="Open Sans" w:eastAsia="Times New Roman" w:hAnsi="Open Sans"/>
          <w:i/>
          <w:color w:val="333333"/>
          <w:sz w:val="24"/>
          <w:szCs w:val="24"/>
          <w:lang w:eastAsia="pl-PL"/>
        </w:rPr>
        <w:t>ubstancji w powietrzu ze względy na ochronę zdrowia ludzi</w:t>
      </w:r>
    </w:p>
    <w:p w:rsidR="00C528E8" w:rsidRDefault="0037587A">
      <w:pPr>
        <w:shd w:val="clear" w:color="auto" w:fill="FFFFFF"/>
        <w:spacing w:after="72"/>
        <w:jc w:val="both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 xml:space="preserve">Rozporządzenie Ministra Środowiska z 24 sierpnia 2012r. w sprawie poziomów niektórych substancji w powietrzu w załączniku nr 1 określa </w:t>
      </w:r>
      <w:r>
        <w:rPr>
          <w:rFonts w:ascii="Open Sans" w:eastAsia="Times New Roman" w:hAnsi="Open Sans"/>
          <w:i/>
          <w:color w:val="333333"/>
          <w:sz w:val="24"/>
          <w:szCs w:val="24"/>
          <w:lang w:eastAsia="pl-PL"/>
        </w:rPr>
        <w:t>poziomy dopuszczalne</w:t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 xml:space="preserve"> dla niektórych substancji w powietrzu. Roczna ocena jakości powietrza w województwie lubuskim w raporcie za 2019r, przeprowadzona przez Regionalny Wydział Monitoringu Środowiska w Zielonej Górze wykazała, że w strefie lubuskiej brak jest przekroczenia dop</w:t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 xml:space="preserve">uszczalnych poziomów dla niektórych substancji w powietrzu. Zgodnie z </w:t>
      </w:r>
      <w:proofErr w:type="spellStart"/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ww</w:t>
      </w:r>
      <w:proofErr w:type="spellEnd"/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 xml:space="preserve"> załącznikiem Nr 1 ocena przedstawia się następująco:</w:t>
      </w:r>
    </w:p>
    <w:p w:rsidR="00C528E8" w:rsidRDefault="0037587A">
      <w:pPr>
        <w:pStyle w:val="Akapitzlist"/>
        <w:numPr>
          <w:ilvl w:val="0"/>
          <w:numId w:val="2"/>
        </w:numPr>
        <w:shd w:val="clear" w:color="auto" w:fill="FFFFFF"/>
        <w:spacing w:after="72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benzen – dla strefy lubuskiej A</w:t>
      </w:r>
    </w:p>
    <w:p w:rsidR="00C528E8" w:rsidRDefault="0037587A">
      <w:pPr>
        <w:pStyle w:val="Akapitzlist"/>
        <w:numPr>
          <w:ilvl w:val="0"/>
          <w:numId w:val="2"/>
        </w:numPr>
        <w:shd w:val="clear" w:color="auto" w:fill="FFFFFF"/>
        <w:spacing w:after="72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dwutlenek azotu – dla strefy lubuskiej A</w:t>
      </w:r>
    </w:p>
    <w:p w:rsidR="00C528E8" w:rsidRDefault="0037587A">
      <w:pPr>
        <w:pStyle w:val="Akapitzlist"/>
        <w:shd w:val="clear" w:color="auto" w:fill="FFFFFF"/>
        <w:spacing w:after="72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tlenki azotu: suma dwutlenku azotu i tlenku azotu w przel</w:t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iczeniu na dwutlenek azotu</w:t>
      </w:r>
    </w:p>
    <w:p w:rsidR="00C528E8" w:rsidRDefault="0037587A">
      <w:pPr>
        <w:pStyle w:val="Akapitzlist"/>
        <w:numPr>
          <w:ilvl w:val="0"/>
          <w:numId w:val="2"/>
        </w:numPr>
        <w:shd w:val="clear" w:color="auto" w:fill="FFFFFF"/>
        <w:spacing w:after="72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dwutlenek siarki – dla strefy lubuskiej A</w:t>
      </w:r>
    </w:p>
    <w:p w:rsidR="00C528E8" w:rsidRDefault="0037587A">
      <w:pPr>
        <w:pStyle w:val="Akapitzlist"/>
        <w:numPr>
          <w:ilvl w:val="0"/>
          <w:numId w:val="2"/>
        </w:numPr>
        <w:shd w:val="clear" w:color="auto" w:fill="FFFFFF"/>
        <w:spacing w:after="72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ołów  w pyle PM10 – dla strefy lubuskiej A</w:t>
      </w:r>
    </w:p>
    <w:p w:rsidR="00C528E8" w:rsidRDefault="0037587A">
      <w:pPr>
        <w:pStyle w:val="Akapitzlist"/>
        <w:numPr>
          <w:ilvl w:val="0"/>
          <w:numId w:val="2"/>
        </w:numPr>
        <w:shd w:val="clear" w:color="auto" w:fill="FFFFFF"/>
        <w:spacing w:after="72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pył zawieszony PM2,5 – dla strefy lubuskiej A</w:t>
      </w:r>
    </w:p>
    <w:p w:rsidR="00C528E8" w:rsidRDefault="0037587A">
      <w:pPr>
        <w:pStyle w:val="Akapitzlist"/>
        <w:numPr>
          <w:ilvl w:val="0"/>
          <w:numId w:val="2"/>
        </w:numPr>
        <w:shd w:val="clear" w:color="auto" w:fill="FFFFFF"/>
        <w:spacing w:after="72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pył zawieszony PM10 – dla strefy lubuskiej A</w:t>
      </w:r>
    </w:p>
    <w:p w:rsidR="00C528E8" w:rsidRDefault="0037587A">
      <w:pPr>
        <w:pStyle w:val="Akapitzlist"/>
        <w:numPr>
          <w:ilvl w:val="0"/>
          <w:numId w:val="2"/>
        </w:numPr>
        <w:shd w:val="clear" w:color="auto" w:fill="FFFFFF"/>
        <w:spacing w:after="72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tlenek węgla – dla strefy lubuskiej A</w:t>
      </w:r>
    </w:p>
    <w:p w:rsidR="00C528E8" w:rsidRDefault="00375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ww</w:t>
      </w:r>
      <w:proofErr w:type="spellEnd"/>
      <w:r>
        <w:rPr>
          <w:rFonts w:ascii="Times New Roman" w:hAnsi="Times New Roman"/>
          <w:sz w:val="24"/>
          <w:szCs w:val="24"/>
        </w:rPr>
        <w:t xml:space="preserve"> Raporcie, </w:t>
      </w:r>
      <w:r>
        <w:rPr>
          <w:rFonts w:ascii="Times New Roman" w:hAnsi="Times New Roman"/>
          <w:sz w:val="24"/>
          <w:szCs w:val="24"/>
        </w:rPr>
        <w:t xml:space="preserve">ogłoszonym na stronie: </w:t>
      </w:r>
      <w:hyperlink r:id="rId6">
        <w:r>
          <w:rPr>
            <w:rStyle w:val="czeinternetowe"/>
          </w:rPr>
          <w:t>http://www.zgora.pios.gov.pl/wp-content/uploads/2020/03/OR_2019-Lu-Zielona-G%C3%B3ra-ver12.pdf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dla poszczególnych substancji oznaczone są klasy stref: klasa A oznacza nie przekraczający poziomu dopuszczalnego. Zgodnie z Raportem str. 80 Podsumowanie wyników oceny ze względu na ochronę zdrowia, tabela 7.30 strefa lubuska otrzymała klasę A dla wszystk</w:t>
      </w:r>
      <w:r>
        <w:rPr>
          <w:rFonts w:ascii="Times New Roman" w:hAnsi="Times New Roman"/>
          <w:sz w:val="24"/>
          <w:szCs w:val="24"/>
        </w:rPr>
        <w:t xml:space="preserve">ich </w:t>
      </w:r>
      <w:r>
        <w:rPr>
          <w:rFonts w:ascii="Times New Roman" w:hAnsi="Times New Roman"/>
          <w:b/>
          <w:sz w:val="24"/>
          <w:szCs w:val="24"/>
        </w:rPr>
        <w:t>dopuszczalnych poziomów niektórych</w:t>
      </w:r>
      <w:r>
        <w:rPr>
          <w:rFonts w:ascii="Times New Roman" w:hAnsi="Times New Roman"/>
          <w:sz w:val="24"/>
          <w:szCs w:val="24"/>
        </w:rPr>
        <w:t xml:space="preserve"> substancji. Ustawa Prawo ochrony środowiska (Dz.U z 2019r. poz. 1396) w art. 3 Definicje legalne określa pojęcie:</w:t>
      </w:r>
    </w:p>
    <w:p w:rsidR="00C528E8" w:rsidRDefault="0037587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Open Sans" w:eastAsia="Times New Roman" w:hAnsi="Open Sans"/>
          <w:i/>
          <w:color w:val="333333"/>
          <w:sz w:val="24"/>
          <w:szCs w:val="24"/>
          <w:shd w:val="clear" w:color="auto" w:fill="FFFFFF"/>
          <w:lang w:eastAsia="pl-PL"/>
        </w:rPr>
        <w:lastRenderedPageBreak/>
        <w:t>„ 28)poziom substancji w powietrzu - rozumie się przez to stężenie substancji w powietrzu w odniesieniu</w:t>
      </w:r>
      <w:r>
        <w:rPr>
          <w:rFonts w:ascii="Open Sans" w:eastAsia="Times New Roman" w:hAnsi="Open Sans"/>
          <w:i/>
          <w:color w:val="333333"/>
          <w:sz w:val="24"/>
          <w:szCs w:val="24"/>
          <w:shd w:val="clear" w:color="auto" w:fill="FFFFFF"/>
          <w:lang w:eastAsia="pl-PL"/>
        </w:rPr>
        <w:t xml:space="preserve"> do ustalonego czasu lub opad takiej substancji w odniesieniu do ustalonego czasu i powierzchni, przy czym:</w:t>
      </w:r>
    </w:p>
    <w:p w:rsidR="00C528E8" w:rsidRDefault="0037587A">
      <w:pPr>
        <w:shd w:val="clear" w:color="auto" w:fill="FFFFFF"/>
        <w:spacing w:after="0" w:line="396" w:lineRule="atLeast"/>
        <w:rPr>
          <w:rFonts w:ascii="Open Sans" w:eastAsia="Times New Roman" w:hAnsi="Open Sans"/>
          <w:i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i/>
          <w:color w:val="333333"/>
          <w:sz w:val="24"/>
          <w:szCs w:val="24"/>
          <w:lang w:eastAsia="pl-PL"/>
        </w:rPr>
        <w:t>a)poziom dopuszczalny - jest to poziom substancji, który ma być osiągnięty w określonym terminie i który po tym terminie nie powinien być przekracza</w:t>
      </w:r>
      <w:r>
        <w:rPr>
          <w:rFonts w:ascii="Open Sans" w:eastAsia="Times New Roman" w:hAnsi="Open Sans"/>
          <w:i/>
          <w:color w:val="333333"/>
          <w:sz w:val="24"/>
          <w:szCs w:val="24"/>
          <w:lang w:eastAsia="pl-PL"/>
        </w:rPr>
        <w:t>ny; poziom dopuszczalny jest standardem jakości powietrza,</w:t>
      </w:r>
    </w:p>
    <w:p w:rsidR="00C528E8" w:rsidRDefault="0037587A">
      <w:pPr>
        <w:shd w:val="clear" w:color="auto" w:fill="FFFFFF"/>
        <w:spacing w:after="0" w:line="396" w:lineRule="atLeast"/>
        <w:rPr>
          <w:rFonts w:ascii="Open Sans" w:eastAsia="Times New Roman" w:hAnsi="Open Sans"/>
          <w:i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i/>
          <w:color w:val="333333"/>
          <w:sz w:val="24"/>
          <w:szCs w:val="24"/>
          <w:lang w:eastAsia="pl-PL"/>
        </w:rPr>
        <w:t>b)poziom docelowy - jest to poziom substancji, który ma być osiągnięty w określonym czasie za pomocą ekonomicznie uzasadnionych działań technicznych i technologicznych; poziom ten ustala się w celu</w:t>
      </w:r>
      <w:r>
        <w:rPr>
          <w:rFonts w:ascii="Open Sans" w:eastAsia="Times New Roman" w:hAnsi="Open Sans"/>
          <w:i/>
          <w:color w:val="333333"/>
          <w:sz w:val="24"/>
          <w:szCs w:val="24"/>
          <w:lang w:eastAsia="pl-PL"/>
        </w:rPr>
        <w:t xml:space="preserve"> unikania, zapobiegania lub ograniczania szkodliwego wpływu danej substancji na zdrowie ludzi lub środowisko jako całość,”</w:t>
      </w: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3758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Substancje te wymienione są w § 2 rozporządzenia Ministra Środowiska z  dnia 24 sierpnia 2012 r. w sprawie poziomów niektórych subs</w:t>
      </w:r>
      <w:r>
        <w:rPr>
          <w:rFonts w:ascii="Times New Roman" w:hAnsi="Times New Roman"/>
          <w:sz w:val="24"/>
          <w:szCs w:val="24"/>
        </w:rPr>
        <w:t xml:space="preserve">tancji w powietrzu (Dz.U. z 2012r. poz. 1031) </w:t>
      </w:r>
      <w:r>
        <w:rPr>
          <w:rFonts w:ascii="Times New Roman" w:hAnsi="Times New Roman"/>
          <w:i/>
          <w:sz w:val="24"/>
          <w:szCs w:val="24"/>
        </w:rPr>
        <w:t>„§ 2 ust. 1</w:t>
      </w:r>
      <w:r>
        <w:rPr>
          <w:rFonts w:ascii="Times New Roman" w:hAnsi="Times New Roman"/>
          <w:i/>
          <w:sz w:val="24"/>
          <w:szCs w:val="24"/>
        </w:rPr>
        <w:tab/>
        <w:t>Poziomy dopuszczalne dla niektórych substancji w powietrzu (benzen, dwutlenek azotu, tlenki azotu, dwutlenek siarki, ołów, pył zawieszony PM2,5, pył zawieszony PM10, tlenek węgla), zróżnicowane ze w</w:t>
      </w:r>
      <w:r>
        <w:rPr>
          <w:rFonts w:ascii="Times New Roman" w:hAnsi="Times New Roman"/>
          <w:i/>
          <w:sz w:val="24"/>
          <w:szCs w:val="24"/>
        </w:rPr>
        <w:t>zględu na ochronę zdrowia ludzi i ochronę roślin, termin ich osiągnięcia, oznaczenie numeryczne tych substancji, okresy, dla których uśrednia się wyniki pomiarów, dopuszczalne częstości przekraczania tych poziomów oraz marginesy tolerancji są określone w z</w:t>
      </w:r>
      <w:r>
        <w:rPr>
          <w:rFonts w:ascii="Times New Roman" w:hAnsi="Times New Roman"/>
          <w:i/>
          <w:sz w:val="24"/>
          <w:szCs w:val="24"/>
        </w:rPr>
        <w:t>ałączniku nr 1 do rozporządzenia.”</w:t>
      </w:r>
    </w:p>
    <w:p w:rsidR="00C528E8" w:rsidRDefault="00375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</w:t>
      </w:r>
      <w:proofErr w:type="spellStart"/>
      <w:r>
        <w:rPr>
          <w:rFonts w:ascii="Times New Roman" w:hAnsi="Times New Roman"/>
          <w:sz w:val="24"/>
          <w:szCs w:val="24"/>
        </w:rPr>
        <w:t>ww</w:t>
      </w:r>
      <w:proofErr w:type="spellEnd"/>
      <w:r>
        <w:rPr>
          <w:rFonts w:ascii="Times New Roman" w:hAnsi="Times New Roman"/>
          <w:sz w:val="24"/>
          <w:szCs w:val="24"/>
        </w:rPr>
        <w:t xml:space="preserve"> rozporządzenia określa poziomy docelowe dla niektórych substancji w powietrzu.</w:t>
      </w:r>
    </w:p>
    <w:p w:rsidR="00C528E8" w:rsidRDefault="00375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Tut. </w:t>
      </w:r>
      <w:r>
        <w:rPr>
          <w:rFonts w:ascii="Times New Roman" w:hAnsi="Times New Roman"/>
          <w:sz w:val="24"/>
          <w:szCs w:val="24"/>
        </w:rPr>
        <w:t>Urząd  zwrócił się z zapytaniem (drogą mailową) do Głównego Inspektoratu Ochrony Środowiska w Zielonej Górze o informac</w:t>
      </w:r>
      <w:r>
        <w:rPr>
          <w:rFonts w:ascii="Times New Roman" w:hAnsi="Times New Roman"/>
          <w:sz w:val="24"/>
          <w:szCs w:val="24"/>
        </w:rPr>
        <w:t>ję, jak na terenie strefy lubuskiej przedstawia się sytuacja w zakresie poziomów niektórych substancji w powietrzu. Uzyskaliśmy drogą mailową następującą odpowiedź:</w:t>
      </w:r>
    </w:p>
    <w:p w:rsidR="00C528E8" w:rsidRDefault="00375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„Na podstawie ostatniej "Rocznej oceny jakości powietrza w województwie lubuskim (raport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 2019)" nie stwierdzono przekroczeń poziomów dopuszczalnych na obszarze strefy lubuskiej ze względu na ochronę zdrowia ludzi, a tym samym nie stwierdzono również przekroczeń substancji w zakresie poziomów dopuszczalnych na obszarze gminy Łęknica.  </w:t>
      </w:r>
    </w:p>
    <w:p w:rsidR="00C528E8" w:rsidRDefault="00375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obszarze strefy lubuskiej stwierdzone przekroczenia pod kątem ochrony zdrowia dotyczyły wyłącznie poziomu docelowego w zakresie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benzo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(a)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pirenu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ozonu oraz poziomu długoterminowego w zakresie ozonu.  </w:t>
      </w:r>
    </w:p>
    <w:p w:rsidR="00C528E8" w:rsidRDefault="00375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terenie Gminy Łęknica nie stwierdzono obszaru przekr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oczeń w odniesieniu do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benzo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(a)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pirenu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zawartego w pyle zawieszonym PM10.”</w:t>
      </w:r>
    </w:p>
    <w:p w:rsidR="00C528E8" w:rsidRDefault="00C528E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28E8" w:rsidRDefault="00375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powyższego uznajemy, że gmina Łęknica spełnia minimalne warunki klimatyczne.</w:t>
      </w:r>
    </w:p>
    <w:p w:rsidR="00C528E8" w:rsidRDefault="00C52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8E8" w:rsidRDefault="00375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miejscowości dopuszczalnych poziomów pól elektromagnetycznych, określonych w przepisach o </w:t>
      </w:r>
      <w:r>
        <w:rPr>
          <w:rFonts w:ascii="Times New Roman" w:hAnsi="Times New Roman"/>
          <w:sz w:val="24"/>
          <w:szCs w:val="24"/>
        </w:rPr>
        <w:t>ochronie środowiska</w:t>
      </w:r>
    </w:p>
    <w:p w:rsidR="00C528E8" w:rsidRDefault="00375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Pomiary pól elekromagnetycznych na terenie województwa lubuskiego za lata 2017-2019 </w:t>
      </w:r>
      <w:hyperlink r:id="rId7">
        <w:r>
          <w:rPr>
            <w:color w:val="0000FF"/>
            <w:u w:val="single"/>
          </w:rPr>
          <w:t>http://www.gios.gov.pl/images/dokumenty/pms/monitoring_pol_elektormagnetycznych/stan_srodowiska/Ocena_poziomu_PEM_2017-2019_lubuskie.pdf</w:t>
        </w:r>
      </w:hyperlink>
      <w:r>
        <w:t xml:space="preserve"> - </w:t>
      </w:r>
      <w:r>
        <w:rPr>
          <w:rFonts w:ascii="Times New Roman" w:hAnsi="Times New Roman"/>
          <w:sz w:val="24"/>
          <w:szCs w:val="24"/>
        </w:rPr>
        <w:t>prowadzony monitoring przez stacje bazowe – nie stwierdzono przekroczeń oddziaływań pól elektromagnetycznych na t</w:t>
      </w:r>
      <w:r>
        <w:rPr>
          <w:rFonts w:ascii="Times New Roman" w:hAnsi="Times New Roman"/>
          <w:sz w:val="24"/>
          <w:szCs w:val="24"/>
        </w:rPr>
        <w:t>erenie województwa lubuskiego, w tym Łęknicy (str. 18 i 24).</w:t>
      </w:r>
    </w:p>
    <w:p w:rsidR="00C528E8" w:rsidRDefault="0037587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2) Minimalne warunki krajobrazowe.</w:t>
      </w:r>
    </w:p>
    <w:p w:rsidR="00C528E8" w:rsidRDefault="003758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minimalne warunki krajobrazowe uznaje się występowanie na terenie gminy, na obszarze której położona jest miejscowość, jednego z elementów środowiska przyr</w:t>
      </w:r>
      <w:r>
        <w:rPr>
          <w:rFonts w:ascii="Times New Roman" w:hAnsi="Times New Roman"/>
          <w:sz w:val="24"/>
          <w:szCs w:val="24"/>
        </w:rPr>
        <w:t>odniczego istotnych dla wypoczynku lub jednego z walorów krajoznawczych.</w:t>
      </w:r>
    </w:p>
    <w:p w:rsidR="00C528E8" w:rsidRDefault="00375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Łęknica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miastem nadgranicznym, położonym w południowo – wschodniej części województwa lubuskiego, bezpośrednio na prawobrzeżu rzeki Nysy Łużyckiej stanowiącej granicę z Niemcami.</w:t>
      </w:r>
      <w:r>
        <w:rPr>
          <w:rFonts w:ascii="Times New Roman" w:hAnsi="Times New Roman"/>
          <w:sz w:val="24"/>
          <w:szCs w:val="24"/>
        </w:rPr>
        <w:t xml:space="preserve"> Na terenie gminy Łęknica znajduje się wpisany na listę światowego dziedzictwa kulturowego UNESCO – Park </w:t>
      </w:r>
      <w:proofErr w:type="spellStart"/>
      <w:r>
        <w:rPr>
          <w:rFonts w:ascii="Times New Roman" w:hAnsi="Times New Roman"/>
          <w:sz w:val="24"/>
          <w:szCs w:val="24"/>
        </w:rPr>
        <w:t>Mużakowski</w:t>
      </w:r>
      <w:proofErr w:type="spellEnd"/>
      <w:r>
        <w:rPr>
          <w:rFonts w:ascii="Times New Roman" w:hAnsi="Times New Roman"/>
          <w:sz w:val="24"/>
          <w:szCs w:val="24"/>
        </w:rPr>
        <w:t xml:space="preserve"> oraz Geopark Łuk </w:t>
      </w:r>
      <w:proofErr w:type="spellStart"/>
      <w:r>
        <w:rPr>
          <w:rFonts w:ascii="Times New Roman" w:hAnsi="Times New Roman"/>
          <w:sz w:val="24"/>
          <w:szCs w:val="24"/>
        </w:rPr>
        <w:t>Mużakowa</w:t>
      </w:r>
      <w:proofErr w:type="spellEnd"/>
      <w:r>
        <w:rPr>
          <w:rFonts w:ascii="Times New Roman" w:hAnsi="Times New Roman"/>
          <w:sz w:val="24"/>
          <w:szCs w:val="24"/>
        </w:rPr>
        <w:t xml:space="preserve"> posiadający certyfikat Światowego Geoparku UNESCO, w gminie funkcjonuje sieć ścieżek rowerowych łączących oba obie</w:t>
      </w:r>
      <w:r>
        <w:rPr>
          <w:rFonts w:ascii="Times New Roman" w:hAnsi="Times New Roman"/>
          <w:sz w:val="24"/>
          <w:szCs w:val="24"/>
        </w:rPr>
        <w:t xml:space="preserve">kty. Łączna długość ścieżek rowerowych wynosi 2007,5 m. Ponadto na terenie gminy zlokalizowane są liczne trasy pieszo – rowerowe. </w:t>
      </w:r>
    </w:p>
    <w:p w:rsidR="00C528E8" w:rsidRDefault="00375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Park </w:t>
      </w:r>
      <w:proofErr w:type="spellStart"/>
      <w:r>
        <w:rPr>
          <w:rFonts w:ascii="Times New Roman" w:hAnsi="Times New Roman"/>
          <w:sz w:val="24"/>
          <w:szCs w:val="24"/>
        </w:rPr>
        <w:t>Mużakowski</w:t>
      </w:r>
      <w:proofErr w:type="spellEnd"/>
      <w:r>
        <w:rPr>
          <w:rFonts w:ascii="Times New Roman" w:hAnsi="Times New Roman"/>
          <w:sz w:val="24"/>
          <w:szCs w:val="24"/>
        </w:rPr>
        <w:t>, zajmujący 728 ha powierzchni po obu stronach rzeki Nysy Łużyckiej, jest  największym parkiem w stylu angiels</w:t>
      </w:r>
      <w:r>
        <w:rPr>
          <w:rFonts w:ascii="Times New Roman" w:hAnsi="Times New Roman"/>
          <w:sz w:val="24"/>
          <w:szCs w:val="24"/>
        </w:rPr>
        <w:t>kim na terenie Polski.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Znajduje się na terenie Parku Krajobrazowego Łuk </w:t>
      </w:r>
      <w:proofErr w:type="spellStart"/>
      <w:r>
        <w:rPr>
          <w:rFonts w:ascii="Times New Roman" w:hAnsi="Times New Roman"/>
          <w:sz w:val="24"/>
          <w:szCs w:val="24"/>
        </w:rPr>
        <w:t>Mużakowa</w:t>
      </w:r>
      <w:proofErr w:type="spellEnd"/>
      <w:r>
        <w:rPr>
          <w:rFonts w:ascii="Times New Roman" w:hAnsi="Times New Roman"/>
          <w:sz w:val="24"/>
          <w:szCs w:val="24"/>
        </w:rPr>
        <w:t xml:space="preserve"> oraz Światowego Geoparku UNESCO Łuk </w:t>
      </w:r>
      <w:proofErr w:type="spellStart"/>
      <w:r>
        <w:rPr>
          <w:rFonts w:ascii="Times New Roman" w:hAnsi="Times New Roman"/>
          <w:sz w:val="24"/>
          <w:szCs w:val="24"/>
        </w:rPr>
        <w:t>Mużakowa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528E8" w:rsidRDefault="00375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 Światowego Geoparku Łuk </w:t>
      </w:r>
      <w:proofErr w:type="spellStart"/>
      <w:r>
        <w:rPr>
          <w:rFonts w:ascii="Times New Roman" w:hAnsi="Times New Roman"/>
          <w:sz w:val="24"/>
          <w:szCs w:val="24"/>
        </w:rPr>
        <w:t>Mużakowa</w:t>
      </w:r>
      <w:proofErr w:type="spellEnd"/>
      <w:r>
        <w:rPr>
          <w:rFonts w:ascii="Times New Roman" w:hAnsi="Times New Roman"/>
          <w:sz w:val="24"/>
          <w:szCs w:val="24"/>
        </w:rPr>
        <w:t xml:space="preserve"> był w przeszłości terenem silnej działalności człowieka. Jej efektem są liczne jeziorka</w:t>
      </w:r>
      <w:r>
        <w:rPr>
          <w:rFonts w:ascii="Times New Roman" w:hAnsi="Times New Roman"/>
          <w:sz w:val="24"/>
          <w:szCs w:val="24"/>
        </w:rPr>
        <w:t xml:space="preserve"> pochodzenia antropogenicznego oraz pozostałości po eksploatacji. 17 września 2011 roku Łuk </w:t>
      </w:r>
      <w:proofErr w:type="spellStart"/>
      <w:r>
        <w:rPr>
          <w:rFonts w:ascii="Times New Roman" w:hAnsi="Times New Roman"/>
          <w:sz w:val="24"/>
          <w:szCs w:val="24"/>
        </w:rPr>
        <w:t>Mużakowa</w:t>
      </w:r>
      <w:proofErr w:type="spellEnd"/>
      <w:r>
        <w:rPr>
          <w:rFonts w:ascii="Times New Roman" w:hAnsi="Times New Roman"/>
          <w:sz w:val="24"/>
          <w:szCs w:val="24"/>
        </w:rPr>
        <w:t xml:space="preserve"> uzyskał certyfikat Geoparku Europejskiego, obejmujący zarówno polską, jak i niemiecką część geoparku. Jest to pierwszy w Polsce geopark przyjęty do Światow</w:t>
      </w:r>
      <w:r>
        <w:rPr>
          <w:rFonts w:ascii="Times New Roman" w:hAnsi="Times New Roman"/>
          <w:sz w:val="24"/>
          <w:szCs w:val="24"/>
        </w:rPr>
        <w:t>ej Sieci Geoparków.</w:t>
      </w:r>
    </w:p>
    <w:p w:rsidR="00C528E8" w:rsidRDefault="0037587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Minimalne warunki umożliwiające pobyt w celach turystycznych, wypoczynkowych lub szkoleniowych: istnienie w miejscowości bazy noclegowej</w:t>
      </w:r>
      <w:r>
        <w:rPr>
          <w:rFonts w:ascii="Times New Roman" w:hAnsi="Times New Roman"/>
          <w:sz w:val="24"/>
          <w:szCs w:val="24"/>
        </w:rPr>
        <w:t xml:space="preserve"> w obiektach hotelarskich i innych obiektach, w których mogą być świadczone usługi hotelarskie, w ro</w:t>
      </w:r>
      <w:r>
        <w:rPr>
          <w:rFonts w:ascii="Times New Roman" w:hAnsi="Times New Roman"/>
          <w:sz w:val="24"/>
          <w:szCs w:val="24"/>
        </w:rPr>
        <w:t>zumieniu przepisów o usługach turystycznych.</w:t>
      </w:r>
    </w:p>
    <w:p w:rsidR="00C528E8" w:rsidRDefault="003758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Łęknica posiada następującą bazę noclegową:</w:t>
      </w:r>
    </w:p>
    <w:p w:rsidR="00C528E8" w:rsidRDefault="003758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Hotel „</w:t>
      </w:r>
      <w:proofErr w:type="spellStart"/>
      <w:r>
        <w:rPr>
          <w:rFonts w:ascii="Times New Roman" w:hAnsi="Times New Roman"/>
          <w:sz w:val="24"/>
          <w:szCs w:val="24"/>
        </w:rPr>
        <w:t>Mużakowski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C528E8" w:rsidRDefault="003758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UNESCO Park </w:t>
      </w:r>
      <w:proofErr w:type="spellStart"/>
      <w:r>
        <w:rPr>
          <w:rFonts w:ascii="Times New Roman" w:hAnsi="Times New Roman"/>
          <w:sz w:val="24"/>
          <w:szCs w:val="24"/>
        </w:rPr>
        <w:t>Residence</w:t>
      </w:r>
      <w:proofErr w:type="spellEnd"/>
      <w:r>
        <w:rPr>
          <w:rFonts w:ascii="Times New Roman" w:hAnsi="Times New Roman"/>
          <w:sz w:val="24"/>
          <w:szCs w:val="24"/>
        </w:rPr>
        <w:t xml:space="preserve"> – usługi hotelarskie</w:t>
      </w:r>
    </w:p>
    <w:p w:rsidR="00C528E8" w:rsidRDefault="003758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OLIMPIK PARK JANUSZ CHMIEL</w:t>
      </w:r>
    </w:p>
    <w:p w:rsidR="00C528E8" w:rsidRDefault="003758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Restauracja Hotel Borkowski Stanisław</w:t>
      </w:r>
    </w:p>
    <w:p w:rsidR="00C528E8" w:rsidRDefault="00C528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28E8" w:rsidRDefault="003758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podjęcie uchwały </w:t>
      </w:r>
      <w:r>
        <w:rPr>
          <w:rFonts w:ascii="Times New Roman" w:hAnsi="Times New Roman"/>
          <w:sz w:val="24"/>
          <w:szCs w:val="24"/>
        </w:rPr>
        <w:t>jest uzasadnione.</w:t>
      </w:r>
    </w:p>
    <w:sectPr w:rsidR="00C528E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739"/>
    <w:multiLevelType w:val="multilevel"/>
    <w:tmpl w:val="A5B458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4B6CF5"/>
    <w:multiLevelType w:val="multilevel"/>
    <w:tmpl w:val="5FF6C5AE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2CA48C8"/>
    <w:multiLevelType w:val="multilevel"/>
    <w:tmpl w:val="E3A85A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5F038F2"/>
    <w:multiLevelType w:val="multilevel"/>
    <w:tmpl w:val="D564F3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E8"/>
    <w:rsid w:val="0037587A"/>
    <w:rsid w:val="00C5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D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0B0C2D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A4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D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0B0C2D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A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os.gov.pl/images/dokumenty/pms/monitoring_pol_elektormagnetycznych/stan_srodowiska/Ocena_poziomu_PEM_2017-2019_lubusk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ora.pios.gov.pl/wp-content/uploads/2020/03/OR_2019-Lu-Zielona-G&#243;ra-ver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a.slebiedzinska</cp:lastModifiedBy>
  <cp:revision>2</cp:revision>
  <cp:lastPrinted>2020-09-23T12:53:00Z</cp:lastPrinted>
  <dcterms:created xsi:type="dcterms:W3CDTF">2020-09-23T11:28:00Z</dcterms:created>
  <dcterms:modified xsi:type="dcterms:W3CDTF">2020-09-23T11:28:00Z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 Łęknicy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