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8A" w:rsidRPr="007D7269" w:rsidRDefault="00147F8A" w:rsidP="0014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7D7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Stanowiska Pracy</w:t>
      </w:r>
    </w:p>
    <w:p w:rsidR="00147F8A" w:rsidRDefault="00147F8A" w:rsidP="0014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</w:p>
    <w:p w:rsidR="00147F8A" w:rsidRPr="00147F8A" w:rsidRDefault="00147F8A" w:rsidP="00147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7F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Kierownik</w:t>
      </w:r>
      <w:r w:rsidR="004953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jednostki budżetowej „Centrum Kulturalno-E</w:t>
      </w:r>
      <w:r w:rsidRPr="00147F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dukacyjne Światowego Geoparku UNESCO Łuk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147F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Mużakowa</w:t>
      </w:r>
      <w:proofErr w:type="spellEnd"/>
      <w:r w:rsidRPr="00147F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Łęknicy” ul. Tadeusza Kościuszki 18</w:t>
      </w:r>
    </w:p>
    <w:p w:rsidR="00147F8A" w:rsidRDefault="00147F8A" w:rsidP="00147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7F8A" w:rsidRDefault="00147F8A" w:rsidP="00147F8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 dotyczące stanowiska pracy</w:t>
      </w:r>
    </w:p>
    <w:p w:rsidR="00147F8A" w:rsidRDefault="00147F8A" w:rsidP="00147F8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Stanowisko: </w:t>
      </w:r>
      <w:r w:rsidRPr="00147F8A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="0049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budżetowej „Centrum Kulturalno-E</w:t>
      </w:r>
      <w:r w:rsidRPr="00147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dukacyjne Światowego Geoparku UNESCO Łuk  </w:t>
      </w:r>
      <w:proofErr w:type="spellStart"/>
      <w:r w:rsidRPr="00147F8A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 w:rsidRPr="00147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Łęknicy” ul. Tadeusza Kościuszki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 dalej Centrum</w:t>
      </w:r>
    </w:p>
    <w:p w:rsidR="00147F8A" w:rsidRDefault="00147F8A" w:rsidP="00147F8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8A" w:rsidRDefault="00147F8A" w:rsidP="00147F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kwalifikacyjne</w:t>
      </w:r>
    </w:p>
    <w:p w:rsidR="00147F8A" w:rsidRDefault="00147F8A" w:rsidP="00147F8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7F8A" w:rsidRDefault="00147F8A" w:rsidP="00147F8A">
      <w:pPr>
        <w:pStyle w:val="Akapitzlist"/>
        <w:numPr>
          <w:ilvl w:val="1"/>
          <w:numId w:val="1"/>
        </w:numPr>
        <w:tabs>
          <w:tab w:val="num" w:pos="1418"/>
        </w:tabs>
        <w:spacing w:after="0" w:line="240" w:lineRule="auto"/>
        <w:ind w:left="1134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Wykształcenie wyższe, </w:t>
      </w:r>
    </w:p>
    <w:p w:rsidR="00147F8A" w:rsidRPr="00D75F6F" w:rsidRDefault="00147F8A" w:rsidP="00147F8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" w:hAnsi="Times" w:cs="ArialMT"/>
          <w:sz w:val="24"/>
          <w:szCs w:val="24"/>
        </w:rPr>
      </w:pPr>
      <w:r w:rsidRPr="00D75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zawodowe:  </w:t>
      </w:r>
      <w:r w:rsidR="00D75F6F" w:rsidRPr="00D75F6F">
        <w:rPr>
          <w:rFonts w:ascii="Times" w:hAnsi="Times" w:cs="ArialMT"/>
          <w:sz w:val="24"/>
          <w:szCs w:val="24"/>
        </w:rPr>
        <w:t>co najmniej 3</w:t>
      </w:r>
      <w:r w:rsidRPr="00D75F6F">
        <w:rPr>
          <w:rFonts w:ascii="Times" w:hAnsi="Times" w:cs="ArialMT"/>
          <w:sz w:val="24"/>
          <w:szCs w:val="24"/>
        </w:rPr>
        <w:t xml:space="preserve"> – letni staż pracy lub</w:t>
      </w:r>
      <w:r w:rsidR="00D75F6F" w:rsidRPr="00D75F6F">
        <w:rPr>
          <w:rFonts w:ascii="Times" w:hAnsi="Times" w:cs="ArialMT"/>
          <w:sz w:val="24"/>
          <w:szCs w:val="24"/>
        </w:rPr>
        <w:t xml:space="preserve"> wykonywanie przez co najmniej 3</w:t>
      </w:r>
      <w:r w:rsidRPr="00D75F6F">
        <w:rPr>
          <w:rFonts w:ascii="Times" w:hAnsi="Times" w:cs="ArialMT"/>
          <w:sz w:val="24"/>
          <w:szCs w:val="24"/>
        </w:rPr>
        <w:t xml:space="preserve"> lat działalności gospodarczej o charakterze zgodnym z wymaganiami na danym stanowisku</w:t>
      </w:r>
      <w:r w:rsidR="00D75F6F" w:rsidRPr="00D75F6F">
        <w:rPr>
          <w:rFonts w:ascii="Times" w:hAnsi="Times" w:cs="ArialMT"/>
          <w:sz w:val="24"/>
          <w:szCs w:val="24"/>
        </w:rPr>
        <w:t>.</w:t>
      </w:r>
    </w:p>
    <w:p w:rsidR="00147F8A" w:rsidRDefault="00147F8A" w:rsidP="00147F8A">
      <w:pPr>
        <w:numPr>
          <w:ilvl w:val="1"/>
          <w:numId w:val="1"/>
        </w:numPr>
        <w:spacing w:after="0" w:line="240" w:lineRule="auto"/>
        <w:ind w:left="1134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Predyspozycje osobowościowe: umiejętność organizacji pracy, kierowania zespołem i współdziałania w zespole, umiejętność samodzielnego podejmowania decyzji, operatywność, kreatywność, łatwość nawiązywania kontaktów, odporność na stres, umiejętność analizy problemów i poprawnego wyciągania wniosków.     </w:t>
      </w:r>
    </w:p>
    <w:p w:rsidR="00147F8A" w:rsidRDefault="00147F8A" w:rsidP="00147F8A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zawodowe:</w:t>
      </w:r>
    </w:p>
    <w:p w:rsidR="00147F8A" w:rsidRDefault="0049539D" w:rsidP="0049539D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" w:hAnsi="Times" w:cs="ArialMT"/>
          <w:sz w:val="24"/>
          <w:szCs w:val="24"/>
        </w:rPr>
      </w:pPr>
      <w:r>
        <w:rPr>
          <w:rFonts w:ascii="Times" w:hAnsi="Times" w:cs="ArialMT"/>
          <w:sz w:val="24"/>
          <w:szCs w:val="24"/>
        </w:rPr>
        <w:t>a</w:t>
      </w:r>
      <w:r w:rsidRPr="0049539D">
        <w:rPr>
          <w:rFonts w:ascii="Times" w:hAnsi="Times" w:cs="ArialMT"/>
          <w:sz w:val="24"/>
          <w:szCs w:val="24"/>
        </w:rPr>
        <w:t>) mile widziana znajomość języka niemieckiego,</w:t>
      </w:r>
    </w:p>
    <w:p w:rsidR="00297F8A" w:rsidRDefault="002161C9" w:rsidP="0049539D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" w:hAnsi="Times" w:cs="ArialMT"/>
          <w:sz w:val="24"/>
          <w:szCs w:val="24"/>
        </w:rPr>
      </w:pPr>
      <w:r>
        <w:rPr>
          <w:rFonts w:ascii="Times" w:hAnsi="Times" w:cs="ArialMT"/>
          <w:sz w:val="24"/>
          <w:szCs w:val="24"/>
        </w:rPr>
        <w:t>b) mile widziana znajomość</w:t>
      </w:r>
      <w:r w:rsidR="00297F8A">
        <w:rPr>
          <w:rFonts w:ascii="Times" w:hAnsi="Times" w:cs="ArialMT"/>
          <w:sz w:val="24"/>
          <w:szCs w:val="24"/>
        </w:rPr>
        <w:t xml:space="preserve"> języka angielskiego,</w:t>
      </w:r>
    </w:p>
    <w:p w:rsidR="00147F8A" w:rsidRDefault="00297F8A" w:rsidP="00147F8A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" w:hAnsi="Times" w:cs="ArialMT"/>
          <w:sz w:val="24"/>
          <w:szCs w:val="24"/>
        </w:rPr>
      </w:pPr>
      <w:r>
        <w:rPr>
          <w:rFonts w:ascii="Times" w:hAnsi="Times" w:cs="ArialMT"/>
          <w:sz w:val="24"/>
          <w:szCs w:val="24"/>
        </w:rPr>
        <w:t>c</w:t>
      </w:r>
      <w:r w:rsidR="00147F8A">
        <w:rPr>
          <w:rFonts w:ascii="Times" w:hAnsi="Times" w:cs="ArialMT"/>
          <w:sz w:val="24"/>
          <w:szCs w:val="24"/>
        </w:rPr>
        <w:t>) mile widziana praktyka zawodowa w jednostkach samorządu terytorialnego,</w:t>
      </w:r>
    </w:p>
    <w:p w:rsidR="00147F8A" w:rsidRDefault="00297F8A" w:rsidP="00147F8A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" w:hAnsi="Times" w:cs="ArialMT"/>
          <w:sz w:val="24"/>
          <w:szCs w:val="24"/>
        </w:rPr>
      </w:pPr>
      <w:r>
        <w:rPr>
          <w:rFonts w:ascii="Times" w:hAnsi="Times" w:cs="ArialMT"/>
          <w:sz w:val="24"/>
          <w:szCs w:val="24"/>
        </w:rPr>
        <w:t>d</w:t>
      </w:r>
      <w:r w:rsidR="00147F8A">
        <w:rPr>
          <w:rFonts w:ascii="Times" w:hAnsi="Times" w:cs="ArialMT"/>
          <w:sz w:val="24"/>
          <w:szCs w:val="24"/>
        </w:rPr>
        <w:t>) znajomość zasad funkcjonowania jednostki budżetowej,</w:t>
      </w:r>
    </w:p>
    <w:p w:rsidR="00147F8A" w:rsidRDefault="00147F8A" w:rsidP="00147F8A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" w:hAnsi="Times" w:cs="ArialMT"/>
          <w:sz w:val="24"/>
          <w:szCs w:val="24"/>
        </w:rPr>
      </w:pPr>
      <w:r>
        <w:rPr>
          <w:rFonts w:ascii="Times" w:hAnsi="Times" w:cs="ArialMT"/>
          <w:sz w:val="24"/>
          <w:szCs w:val="24"/>
        </w:rPr>
        <w:t>e) znajomość podstawowych aktów prawnych regulujących funkcjonowanie samorządu terytorialnego w tym przede wszystkim ustawy o samorządzie gminnym, o finansach publicznych</w:t>
      </w:r>
      <w:r w:rsidR="002161C9">
        <w:rPr>
          <w:rFonts w:ascii="Times" w:hAnsi="Times" w:cs="ArialMT"/>
          <w:sz w:val="24"/>
          <w:szCs w:val="24"/>
        </w:rPr>
        <w:t xml:space="preserve"> w zakresie funkcjonowania jednostki budżetowej</w:t>
      </w:r>
      <w:r>
        <w:rPr>
          <w:rFonts w:ascii="Times" w:hAnsi="Times" w:cs="ArialMT"/>
          <w:sz w:val="24"/>
          <w:szCs w:val="24"/>
        </w:rPr>
        <w:t>, o pracown</w:t>
      </w:r>
      <w:r w:rsidR="002161C9">
        <w:rPr>
          <w:rFonts w:ascii="Times" w:hAnsi="Times" w:cs="ArialMT"/>
          <w:sz w:val="24"/>
          <w:szCs w:val="24"/>
        </w:rPr>
        <w:t>ikach samorządowych.</w:t>
      </w:r>
    </w:p>
    <w:p w:rsidR="00147F8A" w:rsidRDefault="00147F8A" w:rsidP="00147F8A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47F8A" w:rsidRDefault="00147F8A" w:rsidP="00147F8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8A" w:rsidRDefault="00147F8A" w:rsidP="0014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C.  Zakres wykonywanych zadań na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47F8A" w:rsidRDefault="00147F8A" w:rsidP="0049539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Do zakresu obowiązków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Centrum należy: </w:t>
      </w:r>
    </w:p>
    <w:p w:rsidR="00297F8A" w:rsidRPr="009C6B6C" w:rsidRDefault="00297F8A" w:rsidP="0029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1)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kierowanie działalnością Centrum, w szczególności organizowanie jego pracy i reprezentowanie na zewnątrz;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2)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sprawowanie nadzoru nad realizacją zadań Centrum oraz zapewnienie realizacji zadań organizacyjnych, finansowo-księgowych, kadrowych należących do kompetencji kierownika jednostki;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3)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wydawanie zarządzeń wewnętrznych odnośnie organizacji Centrum;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4)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zatwierdzanie regulaminów wynagradzania, pracy i funduszu socjalnego; 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5)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sprawne organizowanie prac umożliwiające prawidłowe wykonywanie celów i zadań zawartych w Statucie Centrum;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6)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opracowanie strategii promocyjnej marki Światowego Geoparku UNESCO Łuk </w:t>
      </w:r>
      <w:proofErr w:type="spellStart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Mużakowa</w:t>
      </w:r>
      <w:proofErr w:type="spellEnd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7)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przygotowanie i prowadzenie kampanii i akcji promujących Światowy Geopark UNESCO Łuk </w:t>
      </w:r>
      <w:proofErr w:type="spellStart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Mużakowa</w:t>
      </w:r>
      <w:proofErr w:type="spellEnd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jako produktu turystycznego;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8)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tworzenie i utrzymanie wystaw stałych oraz periodycznych i czasowych z zakresu geologii, hydrologii, dendrologii  i historii regionu Łuku </w:t>
      </w:r>
      <w:proofErr w:type="spellStart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Mużakowa</w:t>
      </w:r>
      <w:proofErr w:type="spellEnd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9)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organizowanie sekcji naukowych, spotkań, prelekcji oraz zajęć edukacyjnych dla mieszkańców Łęknicy oraz turystów;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10)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utrzymanie i rozwijanie ogrodu naukowego na terenie Centrum;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11)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organizowanie  warsztatów oraz sekcji artystycznych z zakresu produkcji ceramiki i obróbki szkła;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12)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organizowanie cyklicznych imprez turystycznych, w tym rajdów i konferencji;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13)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organizowanie cyklicznych wydarzeń kulturalnych związanych z dziedzictwem historycznym obszaru Łuku </w:t>
      </w:r>
      <w:proofErr w:type="spellStart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Mużakowa</w:t>
      </w:r>
      <w:proofErr w:type="spellEnd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14)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organizowanie wycieczek, warsztatów plenerowych, gier rodzinnych, konkursów fotograficznych i innych aktywności kulturalnych;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15)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opracowanie pakietów usług turystycznych obejmujących zwiedzanie Geoparku Łuk </w:t>
      </w:r>
      <w:proofErr w:type="spellStart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Mużakowa</w:t>
      </w:r>
      <w:proofErr w:type="spellEnd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ich sprzedaż turystom;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16)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opracowanie strategii działań związanych z zachowaniem i ochroną Geoparku Łuk </w:t>
      </w:r>
      <w:proofErr w:type="spellStart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Mużakowa</w:t>
      </w:r>
      <w:proofErr w:type="spellEnd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celu utrzymania certyfikatu światowego geoparku;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17)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podejmowanie działań inicjujących ochronę i promocję obiektów przyrodniczych oraz kultury materialnej istotnych dla utrzymania certyfikatu światowego geoparku;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18)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współpracę z instytucjami i podmiotami zainteresowanymi lub mającymi wpływ na utrzymanie, ochronę i rozwój turystyczny obszaru Łuku </w:t>
      </w:r>
      <w:proofErr w:type="spellStart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Mużakowa</w:t>
      </w:r>
      <w:proofErr w:type="spellEnd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w tym z Europejskim Ugrupowaniem Współpracy Terytorialnej EUWT Geopark UNESCO Łuk </w:t>
      </w:r>
      <w:proofErr w:type="spellStart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Mużakowa</w:t>
      </w:r>
      <w:proofErr w:type="spellEnd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Stowarzyszeniem Geopark Łuk </w:t>
      </w:r>
      <w:proofErr w:type="spellStart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Mużakowa</w:t>
      </w:r>
      <w:proofErr w:type="spellEnd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19)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utrzymywanie bieżących kontaktów i współpracę z podmiotami zainteresowanymi wykorzystaniem turystycznym Łuku </w:t>
      </w:r>
      <w:proofErr w:type="spellStart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Mużakowa</w:t>
      </w:r>
      <w:proofErr w:type="spellEnd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w tym z podmiotami świadczącymi usługi turystyczne, rekreacyjne, hotelarskie na obszarze Łuku </w:t>
      </w:r>
      <w:proofErr w:type="spellStart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Mużakowa</w:t>
      </w:r>
      <w:proofErr w:type="spellEnd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20)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wdrożenie systemu certyfikacji usług turystycznych w zakresie ich związania z marką Światowego Geoparku UNESCO Łuk </w:t>
      </w:r>
      <w:proofErr w:type="spellStart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Mużakowa</w:t>
      </w:r>
      <w:proofErr w:type="spellEnd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21)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współpracę w zakresie rozwoju turystycznego Łuku </w:t>
      </w:r>
      <w:proofErr w:type="spellStart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Mużakowa</w:t>
      </w:r>
      <w:proofErr w:type="spellEnd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samorządem województwa, samorządami powiatowymi i gminnymi, oraz instytucjami zagranicznymi i międzynarodowymi;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22)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współpracę z jednostkami organizacyjnymi gminy;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23)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wynajem pomieszczeń biurowych, sali wystawowej oraz pomieszczeń kawiarni i jej zaplecza;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24)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pozyskiwanie środków zewnętrznych na realizację zadań statutowych, w tym przyjmowanie darowizn rzeczowych i pieniężnych;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25)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popularyzacja walorów przyrodniczych Łuku </w:t>
      </w:r>
      <w:proofErr w:type="spellStart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Mużakowa</w:t>
      </w:r>
      <w:proofErr w:type="spellEnd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26)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opracowywanie produktów promocyjnych dotyczących Geoparku Łuk </w:t>
      </w:r>
      <w:proofErr w:type="spellStart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Mużakowa</w:t>
      </w:r>
      <w:proofErr w:type="spellEnd"/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przeznaczonych do dystrybucji bezpośredniej;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27)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udział w krajowych i zagranicznych targach i giełdach turystycznych oraz wydarzeniach związanych z funkcjonowaniem Światowej Sieci Geoparków UNESCO;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28)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zapewnienie przestrzegania w działalności Centrum przepisów bhp i ppoż.;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29)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należyte planowanie, terminowa sprawozdawczość;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30)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przestrzeganie zasad gospodarności;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31)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zatrudnianie i zwalnianie pracowników Centrum, podnoszenie ich kwalifikacji zawodowych, oraz dokonywanie oceny pracy pracowników; 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32)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bezpośredni nadzór nad poprawnym, rzetelnym wypełnianiem obowiązków służbowych przez podległych pracowników oraz nad przestrzeganiem przez nich porządku i dyscypliny pracy; 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33)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administrowanie majątkiem Centrum, dbanie o jego należyty stan, prawidłowe wykorzystywanie i właściwe zabezpieczenie;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34)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przestrzeganie prawa;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>35)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przekazywanie Burmistrzowi Łęknicy i Radzie Miejskiej w Łęknicy informacji o sytuacji finansowej Centrum i z jego bieżącej działalności;</w:t>
      </w:r>
    </w:p>
    <w:p w:rsidR="00297F8A" w:rsidRPr="009C6B6C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36)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informowanie organów, instytucji i osób fizycznych oraz udostępnianie dokumentów znajdujących się w posiadaniu Centrum, jeżeli prawo tego nie zabrania;</w:t>
      </w:r>
    </w:p>
    <w:p w:rsidR="00297F8A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37)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zachowanie tajemnicy służbowej oraz ochrona informacji niejawnych  w zak</w:t>
      </w:r>
      <w:r w:rsidR="002161C9">
        <w:rPr>
          <w:rFonts w:ascii="Times New Roman" w:eastAsia="Times New Roman" w:hAnsi="Times New Roman" w:cs="Times New Roman"/>
          <w:sz w:val="24"/>
          <w:szCs w:val="20"/>
          <w:lang w:eastAsia="pl-PL"/>
        </w:rPr>
        <w:t>resie przez prawo przewidzianym;</w:t>
      </w:r>
    </w:p>
    <w:p w:rsidR="00297F8A" w:rsidRPr="009C6B6C" w:rsidRDefault="00297F8A" w:rsidP="0029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38)</w:t>
      </w:r>
      <w:r w:rsidRPr="009C6B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zachowanie uprzejmości i życzliwości  w kontaktach ze zwierzchnikami, współpracownikami </w:t>
      </w:r>
      <w:r w:rsidR="002161C9">
        <w:rPr>
          <w:rFonts w:ascii="Times New Roman" w:eastAsia="Times New Roman" w:hAnsi="Times New Roman" w:cs="Times New Roman"/>
          <w:sz w:val="24"/>
          <w:szCs w:val="20"/>
          <w:lang w:eastAsia="pl-PL"/>
        </w:rPr>
        <w:t>oraz w kontaktach z obywatelami;</w:t>
      </w:r>
    </w:p>
    <w:p w:rsidR="00297F8A" w:rsidRPr="00297F8A" w:rsidRDefault="00297F8A" w:rsidP="00297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39) zachowanie się z godnością w miejscu pracy i poza nim.</w:t>
      </w:r>
    </w:p>
    <w:p w:rsidR="00297F8A" w:rsidRDefault="00297F8A" w:rsidP="0049539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8A" w:rsidRDefault="00147F8A" w:rsidP="00147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Zakres uprawnień :</w:t>
      </w:r>
    </w:p>
    <w:p w:rsidR="00147F8A" w:rsidRDefault="00147F8A" w:rsidP="00E930E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7F8A" w:rsidRDefault="00297F8A" w:rsidP="00297F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działalnością Centrum na podstawie i w granicach pełnomocnictwa udzielonego przez Burmistrza.</w:t>
      </w:r>
    </w:p>
    <w:p w:rsidR="00297F8A" w:rsidRDefault="00297F8A" w:rsidP="00297F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:</w:t>
      </w:r>
    </w:p>
    <w:p w:rsidR="00297F8A" w:rsidRDefault="00297F8A" w:rsidP="00297F8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instytucjami i podmiotami zainteresowanymi lub mającymi wpływ na utrzymanie, ochronę i rozwój turystyczny obszaru Łuk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z Europejskim Ugrupowaniem Współpracy Terytorialnej EUWT Geopark UNESCO Łuk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Stowarzyszeniem Geopark Łuk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97F8A" w:rsidRDefault="00297F8A" w:rsidP="00297F8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lokalnymi i krajowymi ośrodkami masowego przekazu;</w:t>
      </w:r>
    </w:p>
    <w:p w:rsidR="00297F8A" w:rsidRPr="00D24883" w:rsidRDefault="00297F8A" w:rsidP="00297F8A">
      <w:pPr>
        <w:pStyle w:val="Default"/>
        <w:spacing w:beforeLines="25" w:before="60" w:line="276" w:lineRule="auto"/>
        <w:ind w:left="708" w:firstLine="37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</w:t>
      </w:r>
      <w:r w:rsidRPr="005F5858">
        <w:rPr>
          <w:rFonts w:ascii="Times New Roman" w:hAnsi="Times New Roman" w:cs="Times New Roman"/>
          <w:color w:val="auto"/>
        </w:rPr>
        <w:t>z instytucjami</w:t>
      </w:r>
      <w:r>
        <w:rPr>
          <w:rFonts w:ascii="Times New Roman" w:hAnsi="Times New Roman" w:cs="Times New Roman"/>
          <w:color w:val="auto"/>
        </w:rPr>
        <w:t>, organizacjami</w:t>
      </w:r>
      <w:r w:rsidRPr="005F5858">
        <w:rPr>
          <w:rFonts w:ascii="Times New Roman" w:hAnsi="Times New Roman" w:cs="Times New Roman"/>
          <w:color w:val="auto"/>
        </w:rPr>
        <w:t xml:space="preserve"> i podmiotami zainteresowanymi ochroną, rozwojem i wykorzysta</w:t>
      </w:r>
      <w:r>
        <w:rPr>
          <w:rFonts w:ascii="Times New Roman" w:hAnsi="Times New Roman" w:cs="Times New Roman"/>
          <w:color w:val="auto"/>
        </w:rPr>
        <w:t xml:space="preserve">niem turystycznym Geoparku Łuk </w:t>
      </w:r>
      <w:proofErr w:type="spellStart"/>
      <w:r>
        <w:rPr>
          <w:rFonts w:ascii="Times New Roman" w:hAnsi="Times New Roman" w:cs="Times New Roman"/>
          <w:color w:val="auto"/>
        </w:rPr>
        <w:t>Mużakowa</w:t>
      </w:r>
      <w:proofErr w:type="spellEnd"/>
      <w:r>
        <w:rPr>
          <w:rFonts w:ascii="Times New Roman" w:hAnsi="Times New Roman" w:cs="Times New Roman"/>
          <w:color w:val="auto"/>
        </w:rPr>
        <w:t>;</w:t>
      </w:r>
    </w:p>
    <w:p w:rsidR="00297F8A" w:rsidRDefault="00297F8A" w:rsidP="00297F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jednostkami organizacyjnymi gminy;</w:t>
      </w:r>
    </w:p>
    <w:p w:rsidR="00297F8A" w:rsidRDefault="00297F8A" w:rsidP="00297F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samorządem województwa oraz samorządami powiatowymi i gminnymi, oraz instytucjami zagranicznymi i międzynarodowymi</w:t>
      </w:r>
    </w:p>
    <w:p w:rsidR="00297F8A" w:rsidRPr="00E6496D" w:rsidRDefault="00297F8A" w:rsidP="00297F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6496D">
        <w:rPr>
          <w:rFonts w:ascii="Times New Roman" w:eastAsia="Times New Roman" w:hAnsi="Times New Roman" w:cs="Times New Roman"/>
          <w:sz w:val="24"/>
          <w:szCs w:val="24"/>
          <w:lang w:eastAsia="pl-PL"/>
        </w:rPr>
        <w:t>-  w zakresie zadań statutowych Centrum.</w:t>
      </w:r>
    </w:p>
    <w:p w:rsidR="00297F8A" w:rsidRPr="00CD4649" w:rsidRDefault="00297F8A" w:rsidP="00ED02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zabezpieczenie prawidłowego funkcjonowania systemu kontroli wewnętrznej.</w:t>
      </w:r>
    </w:p>
    <w:p w:rsidR="00297F8A" w:rsidRDefault="00297F8A" w:rsidP="00297F8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F8A" w:rsidRDefault="00297F8A" w:rsidP="00297F8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F8A" w:rsidRDefault="00297F8A" w:rsidP="00297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E.    Zakres odpowiedzialności:         </w:t>
      </w:r>
    </w:p>
    <w:p w:rsidR="00297F8A" w:rsidRDefault="00297F8A" w:rsidP="00297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</w:t>
      </w:r>
    </w:p>
    <w:p w:rsidR="00297F8A" w:rsidRDefault="00297F8A" w:rsidP="00297F8A">
      <w:pPr>
        <w:spacing w:after="0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dokładna znajomość obowiązujących przepisów prawnych z zakresu prowadzonych spraw Centrum;</w:t>
      </w:r>
    </w:p>
    <w:p w:rsidR="00297F8A" w:rsidRDefault="00297F8A" w:rsidP="00297F8A">
      <w:pPr>
        <w:spacing w:after="0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troska o powierzone mienie gminne;</w:t>
      </w:r>
    </w:p>
    <w:p w:rsidR="00297F8A" w:rsidRDefault="002161C9" w:rsidP="00297F8A">
      <w:pPr>
        <w:spacing w:after="0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7F8A">
        <w:rPr>
          <w:rFonts w:ascii="Times New Roman" w:eastAsia="Times New Roman" w:hAnsi="Times New Roman" w:cs="Times New Roman"/>
          <w:sz w:val="24"/>
          <w:szCs w:val="24"/>
          <w:lang w:eastAsia="pl-PL"/>
        </w:rPr>
        <w:t>) zabezpieczenie warunków do zachowania tajemnicy służbowej;</w:t>
      </w:r>
    </w:p>
    <w:p w:rsidR="00297F8A" w:rsidRDefault="002161C9" w:rsidP="00297F8A">
      <w:pPr>
        <w:spacing w:after="0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97F8A">
        <w:rPr>
          <w:rFonts w:ascii="Times New Roman" w:eastAsia="Times New Roman" w:hAnsi="Times New Roman" w:cs="Times New Roman"/>
          <w:sz w:val="24"/>
          <w:szCs w:val="24"/>
          <w:lang w:eastAsia="pl-PL"/>
        </w:rPr>
        <w:t>) prowadzenie działalności statutowej Centrum zgodnie z obowiązującym prawem;</w:t>
      </w:r>
    </w:p>
    <w:p w:rsidR="00297F8A" w:rsidRDefault="002161C9" w:rsidP="00297F8A">
      <w:pPr>
        <w:spacing w:after="0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97F8A">
        <w:rPr>
          <w:rFonts w:ascii="Times New Roman" w:eastAsia="Times New Roman" w:hAnsi="Times New Roman" w:cs="Times New Roman"/>
          <w:sz w:val="24"/>
          <w:szCs w:val="24"/>
          <w:lang w:eastAsia="pl-PL"/>
        </w:rPr>
        <w:t>) racjonalne gospodarowanie funduszami i składnikami majątku pozostającymi w dyspozycji Centrum;</w:t>
      </w:r>
    </w:p>
    <w:p w:rsidR="00297F8A" w:rsidRDefault="002161C9" w:rsidP="00297F8A">
      <w:pPr>
        <w:spacing w:after="0" w:line="240" w:lineRule="auto"/>
        <w:ind w:left="5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97F8A">
        <w:rPr>
          <w:rFonts w:ascii="Times New Roman" w:eastAsia="Times New Roman" w:hAnsi="Times New Roman" w:cs="Times New Roman"/>
          <w:sz w:val="24"/>
          <w:szCs w:val="24"/>
          <w:lang w:eastAsia="pl-PL"/>
        </w:rPr>
        <w:t>) opracowywanie planów działania Centrum i przedkładanie sprawozdań z ich wykonania;</w:t>
      </w:r>
    </w:p>
    <w:p w:rsidR="00297F8A" w:rsidRPr="00CD4649" w:rsidRDefault="002161C9" w:rsidP="00297F8A">
      <w:pPr>
        <w:spacing w:after="0" w:line="240" w:lineRule="auto"/>
        <w:ind w:left="583" w:hanging="283"/>
        <w:jc w:val="both"/>
        <w:rPr>
          <w:rFonts w:ascii="Times" w:eastAsia="Times New Roman" w:hAnsi="Times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97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97F8A">
        <w:rPr>
          <w:rFonts w:ascii="Times" w:eastAsia="Times New Roman" w:hAnsi="Times" w:cs="Times New Roman"/>
          <w:sz w:val="24"/>
          <w:szCs w:val="24"/>
          <w:lang w:eastAsia="pl-PL"/>
        </w:rPr>
        <w:t xml:space="preserve">kierownik zakładu </w:t>
      </w:r>
      <w:r w:rsidR="00297F8A">
        <w:rPr>
          <w:rFonts w:ascii="Times" w:hAnsi="Times"/>
          <w:sz w:val="24"/>
          <w:szCs w:val="24"/>
        </w:rPr>
        <w:t>jest odpowiedzialny za całość gospodarki finansowej zakładu.</w:t>
      </w:r>
    </w:p>
    <w:p w:rsidR="00297F8A" w:rsidRDefault="00297F8A" w:rsidP="0029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7F8A" w:rsidRDefault="00297F8A" w:rsidP="00297F8A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7F8A" w:rsidRDefault="00297F8A" w:rsidP="00E930E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7F8A" w:rsidRDefault="00147F8A" w:rsidP="00147F8A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F. Wyposażenie stanowiska pracy, wymiar czasu pracy i wynagrodzenie:</w:t>
      </w:r>
    </w:p>
    <w:p w:rsidR="00147F8A" w:rsidRDefault="00147F8A" w:rsidP="00147F8A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</w:t>
      </w:r>
    </w:p>
    <w:p w:rsidR="00147F8A" w:rsidRPr="00C80CBD" w:rsidRDefault="00C80CBD" w:rsidP="00147F8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laptop</w:t>
      </w:r>
      <w:r w:rsidR="00147F8A" w:rsidRPr="00C80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 do </w:t>
      </w:r>
      <w:proofErr w:type="spellStart"/>
      <w:r w:rsidR="00147F8A" w:rsidRPr="00C80CB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="00147F8A" w:rsidRPr="00C80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9B68DA" w:rsidRPr="00C80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poczty elektronicznej, telefon.</w:t>
      </w:r>
    </w:p>
    <w:p w:rsidR="00147F8A" w:rsidRPr="00C80CBD" w:rsidRDefault="00147F8A" w:rsidP="00147F8A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147F8A" w:rsidRPr="00D24883" w:rsidRDefault="00147F8A" w:rsidP="00147F8A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24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</w:t>
      </w:r>
      <w:r w:rsidR="00E930E1" w:rsidRP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etat / 40 godzin tygodniowo.</w:t>
      </w:r>
    </w:p>
    <w:p w:rsidR="00E930E1" w:rsidRPr="00865243" w:rsidRDefault="00E930E1" w:rsidP="00E9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4883" w:rsidRPr="00D24883" w:rsidRDefault="009B68DA" w:rsidP="00D248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</w:t>
      </w:r>
      <w:r w:rsid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przedstawia</w:t>
      </w:r>
      <w:r w:rsidR="00D24883" w:rsidRP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następująco:</w:t>
      </w:r>
    </w:p>
    <w:p w:rsidR="00D24883" w:rsidRPr="00A24527" w:rsidRDefault="00D24883" w:rsidP="00D248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t>- w miesiące poza sezonem tj. od listopada do marca ( 5 m-</w:t>
      </w:r>
      <w:proofErr w:type="spellStart"/>
      <w:r w:rsidRP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t>)  w godzinach 7</w:t>
      </w:r>
      <w:r w:rsidR="00A245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="00A245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D24883" w:rsidRPr="00D24883" w:rsidRDefault="00D24883" w:rsidP="00D248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od środy do niedzieli (wówczas wolny poniedziałek, wtorek)</w:t>
      </w:r>
      <w:r w:rsidRP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od wtorku do soboty  (wówczas wolna niedziela, poniedziałek)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zmianę z pracownikiem</w:t>
      </w:r>
      <w:r w:rsidRP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Centrum,</w:t>
      </w:r>
    </w:p>
    <w:p w:rsidR="00D24883" w:rsidRPr="00D24883" w:rsidRDefault="00D24883" w:rsidP="00D248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883" w:rsidRPr="00A24527" w:rsidRDefault="00D24883" w:rsidP="00D248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t>- w miesiącach w sezonie od kwietnia do października (7 m-</w:t>
      </w:r>
      <w:proofErr w:type="spellStart"/>
      <w:r w:rsidRP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t>)  w godzinach 9</w:t>
      </w:r>
      <w:r w:rsidR="00A245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t>-17</w:t>
      </w:r>
      <w:r w:rsidR="00A245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D24883" w:rsidRPr="00D24883" w:rsidRDefault="00D24883" w:rsidP="00D248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od środy do niedzieli (wówczas wolny poniedziałek, wtorek)</w:t>
      </w:r>
      <w:r w:rsidRP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od wtorku do soboty  (wówczas wolna niedziela, poniedziałek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   -  na zmianę z pracownikiem</w:t>
      </w:r>
      <w:r w:rsidR="00A24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Centrum.</w:t>
      </w:r>
    </w:p>
    <w:p w:rsidR="00D24883" w:rsidRPr="00D24883" w:rsidRDefault="00D24883" w:rsidP="00D248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Kodeksem pracy co czwarta niedziela w </w:t>
      </w:r>
      <w:proofErr w:type="spellStart"/>
      <w:r w:rsidRP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systemie musi być dla pracownika wolna. Rozliczenie czasu pracy</w:t>
      </w:r>
      <w:r w:rsidR="0049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nastąpiłoby w trzymiesięcznym</w:t>
      </w:r>
      <w:r w:rsidRPr="00D2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systemie.</w:t>
      </w:r>
    </w:p>
    <w:p w:rsidR="00D24883" w:rsidRPr="00D24883" w:rsidRDefault="00D24883" w:rsidP="00D2488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47F8A" w:rsidRPr="00865243" w:rsidRDefault="00147F8A" w:rsidP="00147F8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56589" w:rsidRDefault="00147F8A" w:rsidP="0014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6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Wynagrodzenie: zgodnie z rozporządzenie</w:t>
      </w:r>
      <w:r w:rsidR="007D7269" w:rsidRPr="007D7269">
        <w:rPr>
          <w:rFonts w:ascii="Times New Roman" w:eastAsia="Times New Roman" w:hAnsi="Times New Roman" w:cs="Times New Roman"/>
          <w:sz w:val="24"/>
          <w:szCs w:val="24"/>
          <w:lang w:eastAsia="pl-PL"/>
        </w:rPr>
        <w:t>m Rady Ministrów z dnia 15 maja 2018</w:t>
      </w:r>
      <w:r w:rsidRPr="007D7269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zasad wynagradzania pracowników samorządowych (</w:t>
      </w:r>
      <w:proofErr w:type="spellStart"/>
      <w:r w:rsidR="007D7269" w:rsidRPr="007D726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7269" w:rsidRPr="007D7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D7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7D7269" w:rsidRPr="007D7269">
        <w:rPr>
          <w:rFonts w:ascii="Times New Roman" w:eastAsia="Times New Roman" w:hAnsi="Times New Roman" w:cs="Times New Roman"/>
          <w:sz w:val="24"/>
          <w:szCs w:val="24"/>
          <w:lang w:eastAsia="pl-PL"/>
        </w:rPr>
        <w:t>z 2018r. poz. 936</w:t>
      </w:r>
      <w:r w:rsidRPr="007D7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późn.zm.) i Zarządzen</w:t>
      </w:r>
      <w:r w:rsidR="007D7269" w:rsidRPr="007D7269">
        <w:rPr>
          <w:rFonts w:ascii="Times New Roman" w:eastAsia="Times New Roman" w:hAnsi="Times New Roman" w:cs="Times New Roman"/>
          <w:sz w:val="24"/>
          <w:szCs w:val="24"/>
          <w:lang w:eastAsia="pl-PL"/>
        </w:rPr>
        <w:t>iem Burmistrza Łęknicy Nr 3.2020 z 19.02.2020</w:t>
      </w:r>
      <w:r w:rsidRPr="007D7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ustalenia maksymalnego miesięcznego wynagrodzenia dla kierowników i zastępców kierowników jednostek organizacyjnych Gminy Łęknica </w:t>
      </w:r>
    </w:p>
    <w:p w:rsidR="00756589" w:rsidRDefault="00756589" w:rsidP="0014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8A" w:rsidRDefault="00147F8A" w:rsidP="0014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A31776">
        <w:rPr>
          <w:rFonts w:ascii="Times New Roman" w:eastAsia="Times New Roman" w:hAnsi="Times New Roman" w:cs="Times New Roman"/>
          <w:sz w:val="24"/>
          <w:szCs w:val="24"/>
          <w:lang w:eastAsia="pl-PL"/>
        </w:rPr>
        <w:t>widywane zatrudnienie:  maj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147F8A" w:rsidRDefault="00147F8A" w:rsidP="00147F8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8A" w:rsidRDefault="00147F8A" w:rsidP="0014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8A" w:rsidRDefault="00147F8A" w:rsidP="0014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147F8A" w:rsidRDefault="00147F8A" w:rsidP="00147F8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147F8A" w:rsidRDefault="00147F8A" w:rsidP="00147F8A"/>
    <w:p w:rsidR="00FB2562" w:rsidRDefault="00FB2562"/>
    <w:sectPr w:rsidR="00FB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418"/>
    <w:multiLevelType w:val="hybridMultilevel"/>
    <w:tmpl w:val="FE221538"/>
    <w:lvl w:ilvl="0" w:tplc="63BEF114">
      <w:start w:val="1"/>
      <w:numFmt w:val="upperLetter"/>
      <w:pStyle w:val="h1"/>
      <w:lvlText w:val="%1."/>
      <w:lvlJc w:val="left"/>
      <w:pPr>
        <w:tabs>
          <w:tab w:val="num" w:pos="1080"/>
        </w:tabs>
        <w:ind w:left="1080" w:hanging="360"/>
      </w:pPr>
    </w:lvl>
    <w:lvl w:ilvl="1" w:tplc="473673EE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70B4E"/>
    <w:multiLevelType w:val="hybridMultilevel"/>
    <w:tmpl w:val="271E367A"/>
    <w:lvl w:ilvl="0" w:tplc="0A2EF1B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25E86"/>
    <w:multiLevelType w:val="hybridMultilevel"/>
    <w:tmpl w:val="82B4975E"/>
    <w:lvl w:ilvl="0" w:tplc="824AF2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A04EF"/>
    <w:multiLevelType w:val="hybridMultilevel"/>
    <w:tmpl w:val="EF66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272EC"/>
    <w:multiLevelType w:val="hybridMultilevel"/>
    <w:tmpl w:val="21D07200"/>
    <w:lvl w:ilvl="0" w:tplc="DA988802">
      <w:start w:val="1"/>
      <w:numFmt w:val="decimal"/>
      <w:lvlText w:val="%1)"/>
      <w:lvlJc w:val="left"/>
      <w:pPr>
        <w:ind w:left="148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402EF"/>
    <w:multiLevelType w:val="hybridMultilevel"/>
    <w:tmpl w:val="12048F30"/>
    <w:lvl w:ilvl="0" w:tplc="0A2EF1B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B427B4"/>
    <w:multiLevelType w:val="hybridMultilevel"/>
    <w:tmpl w:val="4A749400"/>
    <w:lvl w:ilvl="0" w:tplc="DA988802">
      <w:start w:val="1"/>
      <w:numFmt w:val="decimal"/>
      <w:lvlText w:val="%1)"/>
      <w:lvlJc w:val="left"/>
      <w:pPr>
        <w:ind w:left="148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863DCD"/>
    <w:multiLevelType w:val="hybridMultilevel"/>
    <w:tmpl w:val="21762A7A"/>
    <w:lvl w:ilvl="0" w:tplc="DA988802">
      <w:start w:val="1"/>
      <w:numFmt w:val="decimal"/>
      <w:lvlText w:val="%1)"/>
      <w:lvlJc w:val="left"/>
      <w:pPr>
        <w:ind w:left="148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C5D38"/>
    <w:multiLevelType w:val="hybridMultilevel"/>
    <w:tmpl w:val="0D82A452"/>
    <w:lvl w:ilvl="0" w:tplc="2FE242F4">
      <w:start w:val="4"/>
      <w:numFmt w:val="decimal"/>
      <w:lvlText w:val="%1)"/>
      <w:lvlJc w:val="left"/>
      <w:pPr>
        <w:ind w:left="148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8A"/>
    <w:rsid w:val="0008728E"/>
    <w:rsid w:val="000937A6"/>
    <w:rsid w:val="00140288"/>
    <w:rsid w:val="00147F8A"/>
    <w:rsid w:val="002161C9"/>
    <w:rsid w:val="00297F8A"/>
    <w:rsid w:val="002A0CCC"/>
    <w:rsid w:val="002C00B0"/>
    <w:rsid w:val="003E49BE"/>
    <w:rsid w:val="00430D7A"/>
    <w:rsid w:val="0049539D"/>
    <w:rsid w:val="00756589"/>
    <w:rsid w:val="007D7269"/>
    <w:rsid w:val="00865243"/>
    <w:rsid w:val="0093216E"/>
    <w:rsid w:val="00934FEF"/>
    <w:rsid w:val="009B68DA"/>
    <w:rsid w:val="00A24527"/>
    <w:rsid w:val="00A31776"/>
    <w:rsid w:val="00A93E91"/>
    <w:rsid w:val="00C80CBD"/>
    <w:rsid w:val="00D01BDD"/>
    <w:rsid w:val="00D24883"/>
    <w:rsid w:val="00D75F6F"/>
    <w:rsid w:val="00E930E1"/>
    <w:rsid w:val="00ED0268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F8A"/>
    <w:pPr>
      <w:ind w:left="720"/>
      <w:contextualSpacing/>
    </w:pPr>
  </w:style>
  <w:style w:type="paragraph" w:customStyle="1" w:styleId="h1">
    <w:name w:val="h1"/>
    <w:basedOn w:val="Normalny"/>
    <w:rsid w:val="00147F8A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D2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F8A"/>
    <w:pPr>
      <w:ind w:left="720"/>
      <w:contextualSpacing/>
    </w:pPr>
  </w:style>
  <w:style w:type="paragraph" w:customStyle="1" w:styleId="h1">
    <w:name w:val="h1"/>
    <w:basedOn w:val="Normalny"/>
    <w:rsid w:val="00147F8A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D2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Sekretariat</cp:lastModifiedBy>
  <cp:revision>2</cp:revision>
  <cp:lastPrinted>2021-03-05T08:26:00Z</cp:lastPrinted>
  <dcterms:created xsi:type="dcterms:W3CDTF">2021-03-05T09:07:00Z</dcterms:created>
  <dcterms:modified xsi:type="dcterms:W3CDTF">2021-03-05T09:07:00Z</dcterms:modified>
</cp:coreProperties>
</file>