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PROJEKT</w:t>
      </w:r>
    </w:p>
    <w:p w:rsidR="00020C3C" w:rsidRDefault="00020C3C" w:rsidP="00020C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UCHWAŁA NR …………………</w:t>
      </w: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RADY MIEJSKIEJ W ŁĘKNICY</w:t>
      </w: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z dnia …września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202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sprawie określenia zasad ustalania, poboru oraz terminów płatności i wysokość dziennych stawek opłaty targowej na terenie gminy Łęknica</w:t>
      </w: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0C3C" w:rsidRDefault="00020C3C" w:rsidP="00020C3C">
      <w:pPr>
        <w:shd w:val="clear" w:color="auto" w:fill="FFFFFF"/>
        <w:spacing w:after="0" w:line="240" w:lineRule="auto"/>
        <w:ind w:firstLine="36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Na podstawie art. 18 ust. 2 pkt 8 ustawy z dnia 8 marca 1990 r. o samorządzie gminnym (Dz. U. z 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4 r.  poz. 609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. zm.), art. 15 ust. 1, art. 19 pkt 1 lit. a, pkt 2 ustawy z dnia 12 stycznia 1991 r. o podatkach i opłatach lokalnych (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t.j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Dz.U. z 202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3r.  poz. 70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zm.), art. 47 § 4a ustawy z dnia 29 sierpnia 1997 r. Ordynac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ja podatkowa (j.t. Dz. U. z 2023 r. poz.2383</w:t>
      </w:r>
      <w:bookmarkStart w:id="0" w:name="_GoBack"/>
      <w:bookmarkEnd w:id="0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. zm.) Rada Miejska w Łęknicy uchwala, co następuje: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§ 1. Wprowadza się opłatę targową na terenie gminy Łęknica.</w:t>
      </w:r>
    </w:p>
    <w:p w:rsidR="00020C3C" w:rsidRDefault="00020C3C" w:rsidP="00020C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§ 2.  1. Ustala się dzienną stawkę opłaty targowej: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1)  przy sprzedaży na stałyc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h stanowiskach -  w wysokości 45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,00 zł za każde rozpoczęte 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12 m</w:t>
      </w:r>
      <w:r>
        <w:rPr>
          <w:rFonts w:ascii="Times New Roman" w:eastAsia="Times New Roman" w:hAnsi="Times New Roman"/>
          <w:sz w:val="24"/>
          <w:szCs w:val="20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powierzchni, z zastrzeżeniem ust. 2;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2) przy sprzedaży ze straganów przenośnych, samochodu, przyczepy samochodowej, obnośnej z ręki - w wys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okości 25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,00 zł; 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3) przy sprzedaży na parkingach i miejscach postojowych należących do gminy Łęknica lub będących w zarządzie Bu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rmistrza Łęknicy - w wysokości 1.0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00,00 zł  bez względu na wielkość zajętej powierzchni, charakter i rodzaj stoiska lub urządzenia wykorzystanego do prowadzenia sprzedaży, z zastrzeżeniem ust. 2.</w:t>
      </w:r>
    </w:p>
    <w:p w:rsidR="00020C3C" w:rsidRDefault="00020C3C" w:rsidP="00020C3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Wysokość dziennej stawki opłaty targowej nie może przekraczać górnej granicy stawki, o której mowa w art. 19 pkt 1 lit. a i art. 20 ust. 2 ustawy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o podatkach i opłatach lokalnych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20C3C" w:rsidRDefault="00020C3C" w:rsidP="00020C3C">
      <w:pPr>
        <w:spacing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§ 3. Zarządza się pobór opłaty targowej w drodze inkasa.</w:t>
      </w:r>
    </w:p>
    <w:p w:rsidR="00020C3C" w:rsidRDefault="00020C3C" w:rsidP="00020C3C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§ 4. Wyznacza się inkasentów do poboru opłaty targowej na terenie gminy Łęknica:</w:t>
      </w:r>
    </w:p>
    <w:p w:rsidR="00020C3C" w:rsidRDefault="00020C3C" w:rsidP="00020C3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Karol Bienias;</w:t>
      </w:r>
    </w:p>
    <w:p w:rsidR="00020C3C" w:rsidRDefault="00020C3C" w:rsidP="00020C3C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Adam </w:t>
      </w:r>
      <w:proofErr w:type="spellStart"/>
      <w:r>
        <w:rPr>
          <w:rFonts w:ascii="Times New Roman" w:eastAsia="Times New Roman" w:hAnsi="Times New Roman"/>
          <w:sz w:val="24"/>
          <w:szCs w:val="20"/>
          <w:lang w:eastAsia="pl-PL"/>
        </w:rPr>
        <w:t>Mrzygłocki</w:t>
      </w:r>
      <w:proofErr w:type="spellEnd"/>
      <w:r>
        <w:rPr>
          <w:rFonts w:ascii="Times New Roman" w:eastAsia="Times New Roman" w:hAnsi="Times New Roman"/>
          <w:sz w:val="24"/>
          <w:szCs w:val="20"/>
          <w:lang w:eastAsia="pl-PL"/>
        </w:rPr>
        <w:t>.</w:t>
      </w:r>
    </w:p>
    <w:p w:rsidR="00020C3C" w:rsidRDefault="00020C3C" w:rsidP="00020C3C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§ 5.1. Dla inkasentów ustala się termin płatności pobranej opłaty targowej w dniu następującym po dniu jej pobrania .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2. Jeżeli termin płatności, o którym mowa w ust. 1 przypada na sobotę lub dzień ustawowo wolny od pracy, terminem płatności jest następny dzień roboczy po dniu lub dniach wolnych od pracy.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§ 6. Określa się wynagrodzenie za inkaso w wysokości: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1) 25% od  wpłat z tytułu opłaty targowej zainkasowanej na podstawie § 2 ust. 1 pkt 1 i pkt 2 niniejszej uchwały;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2) 1% od wpłat z tytułu opłaty targowej zainkasowanej na podstawie § 2 ust. 1 pkt 3 niniejszej uchwały. 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§ 7. Traci moc Uchwała Nr XLVII.289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.202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Ra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dy Miejskiej w Łęknicy z dnia 8 grudnia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202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r. w sprawie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określenia zasad ustalania, poboru oraz terminów płatności i wysokość dziennych stawek opłaty targowej na terenie gminy Łęknica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. Woj.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Lubus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>. z 2022r. poz. 2633)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§ 8. Wykonanie uchwały powierza się Burmistrzowi Łęknicy.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ab/>
        <w:t>§ 9. Uchwała wchodzi w życie po upływie 14 dni od dnia jej ogłoszenia w Dzienniku Urzędowym Województwa Lubuskiego.</w:t>
      </w:r>
    </w:p>
    <w:p w:rsidR="00020C3C" w:rsidRDefault="00020C3C" w:rsidP="00020C3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/>
          <w:i/>
          <w:sz w:val="24"/>
          <w:szCs w:val="20"/>
          <w:lang w:eastAsia="pl-PL"/>
        </w:rPr>
        <w:t xml:space="preserve">   Przewodniczący Rady</w:t>
      </w:r>
    </w:p>
    <w:p w:rsidR="00020C3C" w:rsidRDefault="00020C3C" w:rsidP="00020C3C">
      <w:pPr>
        <w:spacing w:after="0" w:line="240" w:lineRule="auto"/>
        <w:jc w:val="right"/>
        <w:rPr>
          <w:rFonts w:ascii="Times New Roman" w:eastAsia="Times New Roman" w:hAnsi="Times New Roman"/>
          <w:i/>
          <w:sz w:val="24"/>
          <w:szCs w:val="20"/>
          <w:lang w:eastAsia="pl-PL"/>
        </w:rPr>
      </w:pPr>
      <w:r>
        <w:rPr>
          <w:rFonts w:ascii="Times New Roman" w:eastAsia="Times New Roman" w:hAnsi="Times New Roman"/>
          <w:i/>
          <w:sz w:val="24"/>
          <w:szCs w:val="20"/>
          <w:lang w:eastAsia="pl-PL"/>
        </w:rPr>
        <w:t xml:space="preserve">                                                                       Henryk Klapa</w:t>
      </w:r>
    </w:p>
    <w:p w:rsidR="00020C3C" w:rsidRDefault="00020C3C" w:rsidP="00020C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/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Uzasadnienie do uchwały</w:t>
      </w:r>
    </w:p>
    <w:p w:rsidR="00020C3C" w:rsidRDefault="00020C3C" w:rsidP="00020C3C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sprawie opłaty targowej na terenie Gminy Łęknica</w:t>
      </w:r>
    </w:p>
    <w:p w:rsidR="00020C3C" w:rsidRDefault="00020C3C" w:rsidP="00020C3C">
      <w:pPr>
        <w:spacing w:after="0" w:line="240" w:lineRule="auto"/>
        <w:rPr>
          <w:rFonts w:ascii="Times New Roman" w:eastAsia="Times New Roman" w:hAnsi="Times New Roman"/>
          <w:i/>
          <w:sz w:val="24"/>
          <w:szCs w:val="20"/>
          <w:lang w:eastAsia="pl-PL"/>
        </w:rPr>
      </w:pPr>
    </w:p>
    <w:p w:rsidR="00020C3C" w:rsidRDefault="00020C3C" w:rsidP="00020C3C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020C3C" w:rsidRDefault="00020C3C" w:rsidP="00020C3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19 pkt 1 i 2 ustawy z dnia 12 stycznia 1991r. o podatkach i opłatach lokalnych rada gminy może określić zasady ustalania i poboru oraz terminy płatności i wysokość stawek opłaty targowej.</w:t>
      </w:r>
    </w:p>
    <w:p w:rsidR="00020C3C" w:rsidRDefault="00020C3C" w:rsidP="00020C3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0C3C" w:rsidRDefault="00020C3C" w:rsidP="00020C3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Stawka opłaty targowej w 2024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roku nie może przekroc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zyć 1.096,39 zł  dziennie, a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5r.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zł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1.126,00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dziennie.</w:t>
      </w:r>
    </w:p>
    <w:p w:rsidR="00020C3C" w:rsidRDefault="00020C3C" w:rsidP="00020C3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0C3C" w:rsidRDefault="00020C3C" w:rsidP="00020C3C">
      <w:pPr>
        <w:spacing w:after="2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Uchwała była przedmiotem konsultacji z </w:t>
      </w:r>
      <w:r>
        <w:rPr>
          <w:rFonts w:ascii="Times New Roman" w:hAnsi="Times New Roman"/>
          <w:sz w:val="24"/>
          <w:szCs w:val="24"/>
        </w:rPr>
        <w:t>organizacjami pozarządowymi i podmiotami wymienionymi w art. 3 ust. 1 ustawy z dnia 24 kwietnia 2003r. o działalności pożytku publicznego i wolontariacie.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020C3C" w:rsidRDefault="00020C3C" w:rsidP="00020C3C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0C3C" w:rsidRDefault="00020C3C" w:rsidP="00020C3C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Proszę o podjęcie uchwały.</w:t>
      </w:r>
    </w:p>
    <w:p w:rsidR="00020C3C" w:rsidRDefault="00020C3C" w:rsidP="00020C3C">
      <w:pPr>
        <w:spacing w:after="0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20C3C" w:rsidRDefault="00020C3C" w:rsidP="00020C3C">
      <w:pPr>
        <w:rPr>
          <w:sz w:val="24"/>
          <w:szCs w:val="24"/>
        </w:rPr>
      </w:pPr>
    </w:p>
    <w:p w:rsidR="00020C3C" w:rsidRDefault="00020C3C" w:rsidP="00020C3C"/>
    <w:p w:rsidR="00020C3C" w:rsidRDefault="00020C3C" w:rsidP="00020C3C"/>
    <w:p w:rsidR="00020C3C" w:rsidRDefault="00020C3C" w:rsidP="00020C3C"/>
    <w:p w:rsidR="005701A7" w:rsidRDefault="005701A7"/>
    <w:sectPr w:rsidR="005701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F0219"/>
    <w:multiLevelType w:val="hybridMultilevel"/>
    <w:tmpl w:val="E5A6AF90"/>
    <w:lvl w:ilvl="0" w:tplc="A1803C5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3C"/>
    <w:rsid w:val="00020C3C"/>
    <w:rsid w:val="005701A7"/>
    <w:rsid w:val="00BE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C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0C3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E4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4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8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Brzezińska</dc:creator>
  <cp:lastModifiedBy>Marzena Brzezińska</cp:lastModifiedBy>
  <cp:revision>2</cp:revision>
  <cp:lastPrinted>2024-08-26T06:50:00Z</cp:lastPrinted>
  <dcterms:created xsi:type="dcterms:W3CDTF">2024-08-26T06:40:00Z</dcterms:created>
  <dcterms:modified xsi:type="dcterms:W3CDTF">2024-08-26T06:54:00Z</dcterms:modified>
</cp:coreProperties>
</file>