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88" w:rsidRPr="00051085" w:rsidRDefault="00BB5E88" w:rsidP="00136899">
      <w:pPr>
        <w:spacing w:after="0"/>
        <w:jc w:val="right"/>
        <w:rPr>
          <w:b/>
          <w:sz w:val="20"/>
          <w:szCs w:val="20"/>
        </w:rPr>
      </w:pPr>
      <w:r w:rsidRPr="00051085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38A073EF" wp14:editId="7E8C77BB">
            <wp:extent cx="1948180" cy="731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731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88" w:rsidRPr="00051085" w:rsidRDefault="00BB5E88" w:rsidP="00136899">
      <w:pPr>
        <w:spacing w:after="0"/>
        <w:jc w:val="right"/>
        <w:rPr>
          <w:b/>
          <w:sz w:val="20"/>
          <w:szCs w:val="20"/>
        </w:rPr>
      </w:pPr>
    </w:p>
    <w:p w:rsidR="00BB5E88" w:rsidRPr="00051085" w:rsidRDefault="00BB5E88" w:rsidP="00136899">
      <w:pPr>
        <w:spacing w:after="0"/>
        <w:jc w:val="right"/>
        <w:rPr>
          <w:b/>
          <w:sz w:val="20"/>
          <w:szCs w:val="20"/>
        </w:rPr>
      </w:pPr>
    </w:p>
    <w:p w:rsidR="00136899" w:rsidRPr="00051085" w:rsidRDefault="00136899" w:rsidP="00136899">
      <w:pPr>
        <w:spacing w:after="0"/>
        <w:jc w:val="right"/>
        <w:rPr>
          <w:b/>
          <w:sz w:val="20"/>
          <w:szCs w:val="20"/>
        </w:rPr>
      </w:pPr>
      <w:r w:rsidRPr="00051085">
        <w:rPr>
          <w:b/>
          <w:sz w:val="20"/>
          <w:szCs w:val="20"/>
        </w:rPr>
        <w:t>Załącznik nr 1</w:t>
      </w:r>
    </w:p>
    <w:p w:rsidR="00136899" w:rsidRPr="00051085" w:rsidRDefault="00136899" w:rsidP="00136899">
      <w:pPr>
        <w:spacing w:after="0"/>
        <w:rPr>
          <w:b/>
          <w:sz w:val="20"/>
          <w:szCs w:val="20"/>
        </w:rPr>
      </w:pPr>
    </w:p>
    <w:p w:rsidR="00136899" w:rsidRPr="00051085" w:rsidRDefault="00136899" w:rsidP="00136899">
      <w:pPr>
        <w:spacing w:after="0"/>
        <w:jc w:val="center"/>
        <w:rPr>
          <w:b/>
          <w:sz w:val="20"/>
          <w:szCs w:val="20"/>
        </w:rPr>
      </w:pPr>
      <w:r w:rsidRPr="00051085">
        <w:rPr>
          <w:b/>
          <w:sz w:val="20"/>
          <w:szCs w:val="20"/>
        </w:rPr>
        <w:t>FORMULARZ CENOWY/OPIS PRZEDMIOTU ZAMÓWIENIA</w:t>
      </w:r>
    </w:p>
    <w:p w:rsidR="00136899" w:rsidRPr="00051085" w:rsidRDefault="00136899" w:rsidP="00136899">
      <w:pPr>
        <w:spacing w:after="0"/>
        <w:rPr>
          <w:b/>
          <w:sz w:val="20"/>
          <w:szCs w:val="20"/>
        </w:rPr>
      </w:pPr>
    </w:p>
    <w:p w:rsidR="00136899" w:rsidRPr="00051085" w:rsidRDefault="00AC5752" w:rsidP="00136899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051085">
        <w:rPr>
          <w:sz w:val="20"/>
          <w:szCs w:val="20"/>
        </w:rPr>
        <w:t>Zaproszenie</w:t>
      </w:r>
      <w:r w:rsidR="00136899" w:rsidRPr="00051085">
        <w:rPr>
          <w:sz w:val="20"/>
          <w:szCs w:val="20"/>
        </w:rPr>
        <w:t xml:space="preserve"> do składania ofert z dnia </w:t>
      </w:r>
      <w:r w:rsidR="001E02C8">
        <w:rPr>
          <w:sz w:val="20"/>
          <w:szCs w:val="20"/>
        </w:rPr>
        <w:t>18</w:t>
      </w:r>
      <w:r w:rsidR="00B66B45" w:rsidRPr="00051085">
        <w:rPr>
          <w:sz w:val="20"/>
          <w:szCs w:val="20"/>
        </w:rPr>
        <w:t>.10.2018</w:t>
      </w:r>
      <w:r w:rsidR="00136899" w:rsidRPr="00051085">
        <w:rPr>
          <w:sz w:val="20"/>
          <w:szCs w:val="20"/>
        </w:rPr>
        <w:t xml:space="preserve"> r. </w:t>
      </w:r>
      <w:r w:rsidR="00B55E32">
        <w:rPr>
          <w:sz w:val="20"/>
          <w:szCs w:val="20"/>
        </w:rPr>
        <w:t xml:space="preserve">nr RGN.271.42.2018.AŚ </w:t>
      </w:r>
      <w:r w:rsidR="00136899" w:rsidRPr="00051085">
        <w:rPr>
          <w:sz w:val="20"/>
          <w:szCs w:val="20"/>
        </w:rPr>
        <w:t xml:space="preserve">na dostawę </w:t>
      </w:r>
      <w:r w:rsidR="0011725F">
        <w:rPr>
          <w:bCs/>
          <w:iCs/>
          <w:sz w:val="20"/>
          <w:szCs w:val="20"/>
        </w:rPr>
        <w:t>materiałów edukacyjnych</w:t>
      </w:r>
      <w:r w:rsidR="00136899" w:rsidRPr="00051085">
        <w:rPr>
          <w:bCs/>
          <w:iCs/>
          <w:sz w:val="20"/>
          <w:szCs w:val="20"/>
        </w:rPr>
        <w:t xml:space="preserve"> na potrzeby Projektu pod nazwą „</w:t>
      </w:r>
      <w:r w:rsidR="00B66B45" w:rsidRPr="00051085">
        <w:rPr>
          <w:bCs/>
          <w:iCs/>
          <w:sz w:val="20"/>
          <w:szCs w:val="20"/>
        </w:rPr>
        <w:t xml:space="preserve">Transgraniczna Liga Mistrzów – wzmocnienie innowacyjnych oddziaływań edukacyjnych po obu stronach Nysy Łużyckiej” </w:t>
      </w:r>
      <w:r w:rsidR="00136899" w:rsidRPr="00051085">
        <w:rPr>
          <w:bCs/>
          <w:iCs/>
          <w:sz w:val="20"/>
          <w:szCs w:val="20"/>
        </w:rPr>
        <w:t xml:space="preserve"> obejmuje poniższe pomoce we wskazanych poniżej ilościach.</w:t>
      </w:r>
    </w:p>
    <w:p w:rsidR="00136899" w:rsidRPr="00051085" w:rsidRDefault="00136899" w:rsidP="00136899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051085">
        <w:rPr>
          <w:bCs/>
          <w:iCs/>
          <w:sz w:val="20"/>
          <w:szCs w:val="20"/>
        </w:rPr>
        <w:t>Po uzupełnieniu przez Wykonawcę, niniejsze zestawienie staje się formularzem cenowym do oferty, a ceny wskazane przez Wykonawcę będą wią</w:t>
      </w:r>
      <w:r w:rsidR="00D87E85" w:rsidRPr="00051085">
        <w:rPr>
          <w:bCs/>
          <w:iCs/>
          <w:sz w:val="20"/>
          <w:szCs w:val="20"/>
        </w:rPr>
        <w:t>żące przy realizacji zamówienia.</w:t>
      </w:r>
    </w:p>
    <w:tbl>
      <w:tblPr>
        <w:tblW w:w="154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10"/>
        <w:gridCol w:w="4961"/>
        <w:gridCol w:w="851"/>
        <w:gridCol w:w="1276"/>
        <w:gridCol w:w="1275"/>
        <w:gridCol w:w="1275"/>
        <w:gridCol w:w="1275"/>
      </w:tblGrid>
      <w:tr w:rsidR="00B55E32" w:rsidRPr="00051085" w:rsidTr="00B55E32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55E32" w:rsidRPr="00051085" w:rsidRDefault="00B55E32" w:rsidP="00B55E32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proofErr w:type="spellStart"/>
            <w:r w:rsidRPr="00051085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lastRenderedPageBreak/>
              <w:t>Lp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55E32" w:rsidRPr="00051085" w:rsidRDefault="00B55E32" w:rsidP="00B55E32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051085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55E32" w:rsidRPr="00051085" w:rsidRDefault="00B55E32" w:rsidP="00B55E32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051085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Link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B55E32" w:rsidRPr="00051085" w:rsidRDefault="00B55E32" w:rsidP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085">
              <w:rPr>
                <w:rFonts w:asciiTheme="minorHAnsi" w:hAnsiTheme="minorHAnsi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55E32" w:rsidRPr="00051085" w:rsidRDefault="00B55E32" w:rsidP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51085">
              <w:rPr>
                <w:rFonts w:asciiTheme="minorHAnsi" w:hAnsiTheme="minorHAnsi"/>
                <w:b/>
                <w:sz w:val="16"/>
                <w:szCs w:val="16"/>
              </w:rPr>
              <w:t>Ilość</w:t>
            </w:r>
          </w:p>
          <w:p w:rsidR="00B55E32" w:rsidRDefault="00B55E32" w:rsidP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51085">
              <w:rPr>
                <w:rFonts w:asciiTheme="minorHAnsi" w:hAnsiTheme="minorHAnsi"/>
                <w:b/>
                <w:sz w:val="16"/>
                <w:szCs w:val="16"/>
              </w:rPr>
              <w:t>(szt.,</w:t>
            </w:r>
          </w:p>
          <w:p w:rsidR="00B55E32" w:rsidRPr="00051085" w:rsidRDefault="00B55E32" w:rsidP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051085">
              <w:rPr>
                <w:rFonts w:asciiTheme="minorHAnsi" w:hAnsiTheme="minorHAnsi"/>
                <w:b/>
                <w:sz w:val="16"/>
                <w:szCs w:val="16"/>
              </w:rPr>
              <w:t>kompl</w:t>
            </w:r>
            <w:proofErr w:type="spellEnd"/>
            <w:r w:rsidRPr="00051085">
              <w:rPr>
                <w:rFonts w:asciiTheme="minorHAnsi" w:hAnsiTheme="minorHAnsi"/>
                <w:b/>
                <w:sz w:val="16"/>
                <w:szCs w:val="16"/>
              </w:rPr>
              <w:t>.)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55E32" w:rsidRPr="00051085" w:rsidRDefault="00B55E32" w:rsidP="00B55E32">
            <w:pPr>
              <w:spacing w:after="0" w:line="240" w:lineRule="auto"/>
              <w:ind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085">
              <w:rPr>
                <w:rFonts w:asciiTheme="minorHAnsi" w:hAnsi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55E32" w:rsidRPr="00051085" w:rsidRDefault="00B55E32" w:rsidP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085">
              <w:rPr>
                <w:rFonts w:asciiTheme="minorHAnsi" w:hAnsi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55E32" w:rsidRPr="00051085" w:rsidRDefault="00B55E32" w:rsidP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55E32" w:rsidRPr="00051085" w:rsidRDefault="00B55E32" w:rsidP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Wartość brutto</w:t>
            </w:r>
          </w:p>
        </w:tc>
      </w:tr>
      <w:tr w:rsidR="00B55E32" w:rsidRPr="00051085" w:rsidTr="00B55E32">
        <w:tc>
          <w:tcPr>
            <w:tcW w:w="567" w:type="dxa"/>
            <w:vAlign w:val="center"/>
          </w:tcPr>
          <w:p w:rsidR="00B55E32" w:rsidRPr="00051085" w:rsidRDefault="00B55E32" w:rsidP="00D87E85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SEGREGACJA ODPADÓW – AKTYWNY ZESTAW KLASOWY</w:t>
            </w:r>
          </w:p>
        </w:tc>
        <w:tc>
          <w:tcPr>
            <w:tcW w:w="2410" w:type="dxa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hyperlink r:id="rId10" w:history="1">
              <w:r w:rsidRPr="00051085">
                <w:rPr>
                  <w:rFonts w:asciiTheme="minorHAnsi" w:hAnsiTheme="minorHAnsi"/>
                  <w:sz w:val="20"/>
                  <w:szCs w:val="20"/>
                </w:rPr>
                <w:t>http://www.jangar.pl/ochrona-rodowiska/2290-segregacja-odpadw-aktywny-zestaw-klasowy.html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W skład każdego zestawu wchodzą 4 kosze do segregacji odpadów, plansza ścienna „Jak prawidłowo segregować odpady” oraz 4 nalepki z symbolami grup odpadów, 4 puste nalepki (umożliwiają samodzielne umieszczenie symboli, np. odpadów zbieranych lokalnie) i kartoniki z rycinami różnych odpadów. Nalepki na koszach można umieszczać po jego obu stronach zwiększając ilość grup zbieranych odpadów poprzez odwracanie koszy w trakcie ćwiczeń. Zestaw pozwala na teoretyczne omówienie (plansza) zagadnień związanych z tematyką odpadów – celowością ich segregacji, zbiórką oraz recyklingiem, a także praktyczne przećwiczenie prawidłowej segregacji odpadów (kosze, nalepki, kartoniki). Zestaw aktywizuje całą klasę lub grupę, a dzięki dodatkowym elementom umożliwia nauczycielowi szybkie i łatwe sprawdzenie, która grupa najlepiej posegregowała przydzielone odpady a z czym grupy miały problem.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2512"/>
        </w:trPr>
        <w:tc>
          <w:tcPr>
            <w:tcW w:w="567" w:type="dxa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bCs/>
                <w:sz w:val="20"/>
                <w:szCs w:val="20"/>
              </w:rPr>
              <w:t>BIODEGRADACJA – ZESTAW DOŚWIADCZALNY</w:t>
            </w:r>
          </w:p>
        </w:tc>
        <w:tc>
          <w:tcPr>
            <w:tcW w:w="2410" w:type="dxa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11" w:history="1">
              <w:r w:rsidRPr="00051085">
                <w:rPr>
                  <w:rFonts w:asciiTheme="minorHAnsi" w:hAnsiTheme="minorHAnsi"/>
                  <w:sz w:val="20"/>
                  <w:szCs w:val="20"/>
                </w:rPr>
                <w:t>http://www.jangar.pl/przyroda/2555-biodegradacja-zestaw-doswiadczalny-j.html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 w:rsidP="001B518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Zestaw edukacyjny “Biodegradacja (J3)” to mniej obszerna wersja Zestawu “Biodegradacja (J)”. Ta pomoc dydaktyczna  została zaprojektowana tak, aby umożliwić przeprowadzanie doświadczeń z zakresu biodegradowalności różnych materiałów. Zestaw umożliwia swobodny, samodzielny wybór podłoża oraz materiałów do testowania. Sam zestaw zawiera próbki różnych materiałów (patrz: skład), takich jak: torba biodegradowalna na zakupy, torba na psie odchody, folia celulozowa, wypełniacz skrobiowy, naczynie z otrąb pszennych, paski różnych metali. Testować więc można stopień biodegradowalności materiałów zawartych w zestawie, jak też materiałów z naszego bezpośredniego otoczenia, w tym materiałów wyrzucanych przez nas lub w naszej okolicy do pojemnika z odpadami.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 xml:space="preserve">GRA EKOQUIZ - 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CZY WIESZ, JAK DBAĆ O ŚRODOWISKO?</w:t>
            </w:r>
          </w:p>
        </w:tc>
        <w:tc>
          <w:tcPr>
            <w:tcW w:w="2410" w:type="dxa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www.mojebambino.pl/gry</w:t>
            </w: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-dydaktyczne/12943-quiz-czy-wiesz-jak-dbac-o-srodowisko.html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lastRenderedPageBreak/>
              <w:t xml:space="preserve">Gra zawiera 100 kart z pytaniami i odpowiedziami. Pytania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lastRenderedPageBreak/>
              <w:t>dotyczą parków narodowych w Polsce, lasu, oszczędzania energii, wody, segregacji odpadów oraz odnawialnych źródeł energii. Gra przeznaczona jest dla dzieci w wieku od 10 lat. Karty mają wymiary 9 cm x 11 cm.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KOLOROWY ŚWIAT ODPADÓW EDUKACYJNA GRA PLANSZOWA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http://www.jangar.pl/mody-przyrodnik/3080-eko-domino-2.html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Gra edukacyjna. Celem gry jest pokazanie dzieciom i nauczenie ich prawidłowego postępowania z odpadam oraz wskazanie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nieekologicznych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nawyków, których powinny unikać. W trakcie gry uczestnicy natrafiają na scenki przedstawiające pozytywne lub negatywne zachowania dotyczące odpadów. Reguły gry wymuszają opisywanie przez dzieci cech pozytywnego zachowania, za co są nagradzane.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ODPADY: PUZZLE EDUKACYJNE (88 ELEMENTÓW W PUDEŁKU Z PODKŁADKĄ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http://www.jangar.pl/biodegradacja-recykling-odpady/3033-odpady-puzzle-edukacyjne-88-elementow-w-pudelku-z-podkladka-pakiet-2-zestawow.html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Puzzle – Odpady. JAK DŁUGO SIĘ ROZKŁADAJĄ?, 88 elementów + podkładka, w zamykanym pudełku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Edukacyjne 88-elementowe puzzle przedstawiają kolorowe, realistyczne zdjęcia odpadów oraz uproszczoną oś czasu, na której widać (w postaci zdjęć) po jakim czasie nastąpi rozkład naturalny odpadów, które nie zostały posortowane i nie zostały powtórnie przetworzone. Mamy nadzieję, że wszystkim da do myślenia i zmobilizuje do prawidłowego sortowania odpadów informacja, że butelki rozłożą się po 4.000 lat (tak, po czterech tysiącach lat być może rozłoży się szkło!), a plastikom zajmie to setki lat. Dlatego, dodatkowo na  spodniej stronie podkładki umieszczone są kolorowe zdjęcia opony gumowej, butelki plastikowej i butelki szklanej wraz z opisami jak długo się one rozkładają pozostawione bez segregacji i powtórnego przetworzenia oraz jak można je - posortowane - przetworzyć i ile razy. Puzzle można układać na sztywnej kartonowej podkładce (wersja łatwiejsza) z kolorowym nadrukiem obrazka puzzli 1:1 lub na dnie zamykanego pudełka, którego rozmiary dopasowane są do wymiarów puzzli (33 x 23 cm).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 xml:space="preserve">ODPADY: 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PUZZLE EDUKACYJNE (88 ELEMENTÓW W PUDEŁKU Z PODKŁADKĄ), PAKIETPAKIET 2W1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http://www.jangar.pl/biod</w:t>
              </w:r>
              <w:r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lastRenderedPageBreak/>
                <w:t>egradacja-recykling-odpady/3036-odpady-puzzle-edukacyjne-88-elementow-w-pudelku-z-podkladka-pakiet-2w1.html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lastRenderedPageBreak/>
              <w:t xml:space="preserve">Puzzle SEGREGUJ PRAWIDŁOWO ODPADY, 88 elementów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lastRenderedPageBreak/>
              <w:t>+ podkładka (wspólne zamykane pudełko)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 xml:space="preserve">Edukacyjne 88-elementowe puzzle przedstawiają wymieszane odpady komunalne (zdjęcia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kilkadziesięciu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różnych) oznaczone symbolami 4 grup najczęściej segregowanych odpadów, tj. papier, plastik, szkło, metal. W rogu obrazka widoczne są kolorowe kosze na odpady z tymi samymi symbolami. Puzzle można układać na sztywnej kartonowej podkładce (wersja łatwiejsza) z kolorowym nadrukiem obrazka puzzli 1:1 lub na dnie zamykanego pudełka, którego rozmiary dopasowane są do wymiarów puzzli (33 x 23 cm). Aby puzzle nie tylko bawiły, ale też uczyły, na spodniej stronie podkładki widoczna jest kolorowa tabela podzielona poziomo na cztery części (papier, plastik, szkło, metal), a pionowo na dwie części (nie wyrzucamy / informacje dodatkowe). W tabeli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umieszono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ponad 30 różnych informacji jak prawidłowo segregować odpady (np. do pojemnika SZKŁO nie wrzucamy żarówek, świetlówek, szkła zbrojonego, luster, szyb okiennych... itd.).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PRACOWITE PSZCZÓŁKI – EDUKACYJNA GRA PLANSZOWA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5" w:history="1">
              <w:r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http://www.jangar.pl/gry-edukacyjno-przyrodnicze/2961-pracowite-pszczolki-edukacyjna-gra-planszowa.html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Gra planszowa zwracająca uwagę na istotną rolę pszczół w naszym ekosystemie. Pokazuje jaki wpływ ma przenoszenie przez pszczoły pyłku z jednego miejsca na drugie oraz znaczenie zapylenia krzyżowego. Gra opowiada również o niesamowitych faktach dotyczących pszczół, sposobie produkcji miodu oraz innych substancji stosowanych w medycynie i przemyśle, a także historię relacji człowieka z pszczołami.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OBIEG WODY W PRZYRODZIE – MODEL-SYMULATOR  z LAMPĄ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http://www.jangar.pl/badanie-wody/3035-obieg-wody-w-przyrodzie-model-symulator-z-lampa.html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Model z tworzywa sztucznego, trójwymiarowy, wyobrażający fragment naturalnego ukształtowania powierzchni Ziemi, w tym wysokie góry, i prezentujący "na żywo" obieg wody w przyrodzie. Symulacji dokonuje się poprzez umieszczenie lodu pod pojemnikiem w kształcie chmury (poziom temperatur na tych wysokościach), a następnie pochylenie nad modelem lampy (np. biurowej z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lastRenderedPageBreak/>
              <w:t>giętkim ramieniem) imitującym Słońce i jego energię cieplną. Obydwa te czynniki dają efekt zbliżony do tego w naturze – woda zaczyna krążyć w tym miniaturowym środowisku, pada deszcz z chmury, tworzą się potoki górskie i następuje spływ wody po stokach gór, a następnie jej parowanie w zbiornikach i unoszenie się pary wodnej do góry..., tak jak w naturze... Do zestawu dołączona jest lampa pomalowana na żółto z giętkim ramieniem ułatwiającym nachylanie jej nad modelem z tradycyjną żarówką, czyli nie tylko oświetlająca, ale także emitująca niezbędne tu ciepło. Wym. 40x30x15 cm.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OBIEG WODY W PRZYRODZIE, MAGNETYCZNY NA TABLICĘ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http://www.jangar.pl/mapy-i-plansze/3070-obieg-wody-w-przyrodzie-magnetyczny-na-tablice.html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Zestaw 44 kolorowych elementów w 100 procentach magnetycznych, bo nadrukowanych na pełnej folii magnetycznej (a nie podklejanych fragmentami folii magnetycznej), do prezentacji na dowolnej powierzchni magnetycznej (metal, tablica szkolna, …) obiegu wody w przyrodzie. Ciekawym dodatkowym elementem zestawu jest sylwetka człowieka, na której podłużnie zaznaczono kolorem niebieskim zawartość wody w organizmie człowieka.</w:t>
            </w:r>
          </w:p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Zestaw zawiera:</w:t>
            </w:r>
          </w:p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- kolorowy fragment lądu z wysoką górą, drzewami, glebą, jeziorem i morzem oraz uchodzącą do niej rzeką (szerokość tego elementu: 59,5 cm;  wysokość: 37 cm);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EKSPERYMENTY Z WODĄ – WŁASNOŚCI I CIEKAWOSTKI, ZESTAW DOŚWIADCZALNY Z WYPOSAŻENIE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M LABORATORYJNYM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8" w:history="1">
              <w:r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http://www.jangar.pl/badanie-wody/3154-eksperymenty-z-woda-wlasnosci-i-ciekawostki-zestaw-doswiadczalny-z-wyposazeniem-laboratoryjnym.html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Zestaw pomaga zrozumieć niesamowity świat wody, jego sekrety i właściwości, dzięki 35 eksperymentom łatwym do wykonania w warunkach szkolnych, opisanym krok po kroku. Zestaw zawiera wyposażenie laboratoryjne niezbędne do przeprowadzenia doświadczeń i takie jakie używane jest w laboratoriach chemicznych - pakiet jest więc także dobrym wprowadzeniem do świata badań naukowych.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lastRenderedPageBreak/>
              <w:t>Dołączona instrukcja zawiera karty 35 starannie opracowanych eksperymentów z wodą wraz z omówieniem wyników każdego z nich oraz wnioskami, a także wskazaniem poznawanych przez uczniów wyrażeń i pojęć w trakcie i po wykonaniu danego doświadczenia.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GLEBA – ZESTAW DOŚWIADCZALNY Z WYPOSAŻENIEM LABORATORYJNYM I KARTAMI PRACY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9" w:history="1">
              <w:r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http://www.jangar.pl/badanie-gleby/426-gleba-zestaw-doswiadczalny-z-wyposazeniem-laboratoryjnym-i-kartami-pracy-2.html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Starannie opracowany zestaw 20 doświadczeń wraz z omówieniem dla prowadzącego zajęcia (od teorii do wniosków) oraz zestawem niezbędnego wyposażenia laboratoryjnego (cylindry, szalki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Petriego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, zlewki, pipety, pęseta, fiolki z korkami, lejki, sito i siatka, sączki, lupy, szpatułka dwustronna, łopatka do gleby itd.) i substancji, w tym reagent ze skalą kolorymetryczną. Zestaw, za pomocą prostych, ale ciekawych doświadczeń, zapoznaje z najważniejszymi cechami i rolą gleby w przyrodzie. Wychodząc od typów gleb i składu granulometrycznego, poprzez właściwości fizykochemiczne, dochodzimy do roli organizmów żywych w glebie, a także skutków działalności człowieka. Dołączone karty pracy można kserować.</w:t>
            </w:r>
          </w:p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Zestaw zawiera także kolorowe foliowane plansze A4 pokazujące wybrane etapy niektórych doświadczeń. Cały zestaw umieszczony został w sztywnej walizce.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ZESTAW DO BADANIA POWIETRZA W WALIZCE TERENOWEJ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0" w:history="1">
              <w:r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http://www.jangar.pl/badanie-powietrza/2514-zestaw-do-badania-powietrza-w-walizce-terenowej.html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Poręczny i wygodny zestaw przenośny do badania powietrza atmosferycznego umożliwia wykonywanie badań i doświadczeń zarówno w terenie, jak i w pracowni szkolnej. Zestaw zawiera 11 starannie opracowanych doświadczeń oraz niezbędny sprzęt laboratoryjny i badawczy. Wszystkie elementy zestawu umieszczone są w zamykanej walizce ze sztywnego tworzywa sztucznego zakończonej sztywną rączką i wyściełanej wewnątrz gąbką o wymiarach 30,5 cm x 37 cm.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Skład zestawu: • Długopis laser/latarka 1 szt.; Fiolka PS 75 mm z korkiem 2 szt.; Gwóźdź długi 2 szt.; Linijka 15 cm transparentna z lupą 1 szt.; Lupa plastikowa z 3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lastRenderedPageBreak/>
              <w:t xml:space="preserve">powiększeniami 2 szt.; Łyżko-szpatułka 1 szt.; Matryca milimetrowa A4 3 szt.; Matryca milimetrowa A4 foliowana do powielania 1 szt.; Mikroskop ręczny 20x-40x podświetlany 1 szt.; Notatnik 1 szt.; Ołówek 1 szt.; Paski wskaźnikowe do oznaczania zawartości ozonu w powietrzu 1 szt.; Paski wskaźnikowe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pH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(0-14) 4-polowe 1 szt.; Pipeta Pasteura 3 ml 4 szt.; Skala porostowa A4 foliowana, dwustronna 1 szt.; Szalka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Petriego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, szklana, 60 mm 2 szt.; Szkiełko zegarkowe śr. 75 mm 3 szt.; Szpatułka dwustronna (płaska/zagięta) 1 szt.; Taśma samoprzylepna 1 szt.; Termometr min.-max z higrometrem 1 szt.; Woda destylowana 200 ml; Walizka zamykana z rączką (wyściełana wewnątrz pianką) o wym. 30,5 cm x 37 cm 1 szt.;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EDUKACYJNA ŻABA FOTOWOLTAICZNA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1" w:history="1">
              <w:r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http://www.jangar.pl/eksperymenty-fizykochemiczne/2793-edukacyjna-zaba-fotowoltaiczna.html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Mały model żaby wykonany z transparentnego zielonkawego tworzywa sztucznego z ogniwem fotowoltaicznym na grzbiecie. Model po samodzielnym złożeniu wystawiony na działanie promieni słonecznych skacze, skacze i skacze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ZESTAW DEMONSTRACYJNO-DOŚWIADCZALNY ENERGIA SŁONECZNA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2" w:history="1">
              <w:r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http://www.jangar.pl/elektryczno-energia/835-zestaw-demonstracyjno-doswiadczalny-energia-sloneczna.html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Zestaw przeznaczony do demonstracji oraz doświadczeń indywidualnych i grupowych z zakresu energii słonecznej – jej pozyskiwania, przetwarzania, zachowywania oraz wykorzystywania, jak również działania fotoogniwa, czyli ogniwa fotowoltaicznego. Możliwe jest to dzięki przemyślanej zawartości zestawu oraz wielu ciekawym i różnorodnym doświadczeniom zawartym w dołączonej kolorowej instrukcji. Elementy zestawu (główne elementy wymienione poniżej), takie jak fotoogniwo, przewody, termometr, lustro płaskie i paraboliczne, lupa, silniczek elektryczny, śmigło, kolorowe filtry, umożliwiają bardzo szerokie i dogłębne omówienie, na podstawie przeprowadzanych doświadczeń i eksperymentów, tematów: Energia słoneczna, ogniwo fotowoltaiczne, wykorzystanie energii słonecznej itd.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lastRenderedPageBreak/>
              <w:t>Lampa na zdjęciu nie wchodzi w skład zestawu.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Skład zestawu: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fotoogniwo (ogniwo fotowoltaiczne) i przewody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podstawka fotoogniwa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termometr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szkło powiększające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silniczek elektryczny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śmigło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podstawka silniczka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lustro paraboliczne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podstawka pod lustro paraboliczne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lustro płaskie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lupa podwójna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kolorowe filtry z uchwytem – 4 różne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probówka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podstawka probówki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stojak do probówki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gumki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spinacze do papieru z główką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 xml:space="preserve">plastikowe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koluszka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nitka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plastikowe paski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arkusze-wycinanki z kształtami (ptaki, iluzje,…)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ZESTAW MODELI – ENERGIE ODNAWIALNE (4+2)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3" w:history="1">
              <w:r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http://www.jangar.pl/czysta-energia/2257-zestaw-modeli-energie-odnawialne-42.html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Nowy, modularny zestaw zaprojektowany tak, aby w zmniejszonej skali, w sposób praktyczny (eksperymentalny) demonstrować działanie różnych systemów tzw. czystych energii od początku do końca. Zestaw zawiera zminiaturyzowane, działające (!) zestawy takich urządzeń jak: turbina wiatrowa, panel fotowoltaiczny (słoneczny), elektrolizer, ogniwo paliwowe PEM oraz system przechowywania wodoru (paliwo).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ZAWARTOŚĆ ZESTAWU: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1. Turbina wiatrowa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2. Ogniwo fotowoltaiczne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3. Moduł LED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4. Moduł do budowy obwodów elektrycznych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lastRenderedPageBreak/>
              <w:t>5. Moduł ogniwa paliwowego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6. Moduł z elektrolizerem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7. Moduł ze zbiornikami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8. Moduł z silnikiem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9. Moduł potencjometru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KOMPAS ZAMYKANY ZIELONY (M)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4" w:history="1">
              <w:r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http://www.jangar.pl/pogoda/198-kompas-zamykany-zielony-m.html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Kompas zamykany z igłą zawieszoną w płynie i przyrządami celowniczymi. Duża średnica &gt; 5 cm.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 xml:space="preserve">Mikroskop do </w:t>
            </w:r>
            <w:proofErr w:type="spellStart"/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smartfona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5" w:history="1">
              <w:r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s://www.miniinthebox.com/pl/p/60-krotny-zoom-led-matrycowy-mikroskop-lupy-powiekszajacy-bizuterie-lupa-bizuteria-lupa-powiekszajaca-mikroskop-do-uniwersalnych-telefonow_p5873806.html?currency=PLN&amp;litb_from=paid_adwords_shopping&amp;country_code=pl&amp;utm_source=google_shopping&amp;utm_medium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60-krotny zoom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led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matrycowy mikroskop lupy powiększający biżuterię lupa biżuteria lupa powiększająca mikroskop do uniwersalnych telefonów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Mobilny zestaw SSC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http://www.centrumchemii.torun.pl/?page_id=243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C403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Zestaw chemiczny opracowany dla uczniów poziomu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sp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7-8 oraz gimnazjalnego. Jednakże, wszystkie elementy można zastosować do wykonywania eksperymentów na wyższych poziomach kształcenia. Skład zestawu: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1"/>
              <w:gridCol w:w="315"/>
            </w:tblGrid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Statyw metalowy na 20 probówek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Probówka szklana średnicy około 14 cm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10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Łyżeczka plastikowa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Słomka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Łapa drewniana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Korek gumowy do probówki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5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Strzykawka o pojemności 5 ml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lastRenderedPageBreak/>
                    <w:t>Strzykawka o pojemności 2 ml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Klips biurowy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Klamerki do trzymania probówek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5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Pojemnik na substancje stałe z PE (30-60 ml)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5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Zlewka z PE (50-100 ml)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Kroplomierz z PE (10 ml)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 xml:space="preserve">Szalka </w:t>
                  </w:r>
                  <w:proofErr w:type="spellStart"/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Petriego</w:t>
                  </w:r>
                  <w:proofErr w:type="spellEnd"/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 xml:space="preserve"> z PE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6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Podgrzewacz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Pipeta Pasteura zwykła z PE (ok. 3 ml)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15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Pipeta Pasteura z podziałką z PE (ok. 3 ml)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15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 xml:space="preserve">Opakowanie zestawu z trwałego tworzywa z rączką. 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</w:tc>
            </w:tr>
          </w:tbl>
          <w:p w:rsidR="00B55E32" w:rsidRPr="00051085" w:rsidRDefault="00B55E32" w:rsidP="00C403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PLANSZA ŚCIENNA: SKALA POROSTOWA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6" w:history="1">
              <w:r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http://www.jangar.pl/mapy-i-plansze/2515-plansza-scienna-skala-porostowa-130x91-cm.html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Duża, czytelna plansza edukacyjna przedstawia budowę porostów (grzybów porostowych) oraz skalę porostową. Na planszy przedstawionych jest 7 stref zanieczyszczenia powietrza określanych za pomocą bytujących w tych strefach gatunków porostów - ich ryciny przedstawiono w każdej ze stref na planszy. Porosty (grzyby porostowe) są dobrymi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biowskaźnikami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zanieczyszczenia powietrza (gatunki wskaźnikowe), stąd dzięki znajomości stref porostowych można wstępnie określić stan zanieczyszczenia powietrza na danym obszarze. Plansza laminowana, oprawiona w drążki z zawieszką.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PAKIET: Ekologia (13 plakatów)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7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https://planszedydaktyczne.pl/pl/p/PAKIET-Ekologia-13-plakatow/827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Pakiet 13 plakatów dotyczących ekologii. Zawiera zarówno plakaty przedstawiające samą ideę ekologii, jak i konkretne porady dotyczące wcielenia zasad ekologii w życie.</w:t>
            </w:r>
            <w:hyperlink r:id="rId28" w:history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PLANSZA ŚCIENNA: ODNAWIALNE ŹRÓDŁA ENERGII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hyperlink r:id="rId29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http://www.jangar.pl/mapy-i-plansze/2550-plansza-scienna-odnawialne-zrodla-energii.html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Plansza ścienna o wymiarach 70 x 100 cm przedstawia odnawialne źródła energii jakimi są woda, wiatr i Słońce. Dwustronnie foliowana, z zawieszką.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 xml:space="preserve">Dwustronne obrazkowe </w:t>
            </w:r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lastRenderedPageBreak/>
              <w:t>domino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30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https://www.mojebambino.pl/gry-</w:t>
              </w:r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lastRenderedPageBreak/>
                <w:t>edukacyjne/17597-domino-dwustronne.html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lastRenderedPageBreak/>
              <w:t xml:space="preserve">Dwustronne obrazkowe domino - zestaw 28 dwustronnych kafelków o wym. 6 x 12 cm: z połówkami 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lastRenderedPageBreak/>
              <w:t>obrazków z jednej i tradycyjnymi kropkami z drugiej strony. Poziom trudności rozgrywki można dostosować do wieku i umiejętności graczy. Wykorzystanie w zabawach językowych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Domino - dopasuj kolory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bCs/>
                <w:sz w:val="20"/>
                <w:szCs w:val="20"/>
              </w:rPr>
            </w:pPr>
            <w:hyperlink r:id="rId31" w:history="1">
              <w:r w:rsidRPr="00051085">
                <w:rPr>
                  <w:rStyle w:val="Hipercze"/>
                  <w:rFonts w:asciiTheme="minorHAnsi" w:eastAsiaTheme="majorEastAsia" w:hAnsiTheme="minorHAnsi" w:cstheme="majorBidi"/>
                  <w:bCs/>
                  <w:color w:val="auto"/>
                  <w:sz w:val="20"/>
                  <w:szCs w:val="20"/>
                  <w:u w:val="none"/>
                </w:rPr>
                <w:t>https://www.mojebambino.pl/logiczne-myslenie/15435-domino-dopasuj-kolory.html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Domino - dopasuj kolory</w:t>
            </w:r>
            <w:r w:rsidRPr="00051085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-gra na zasadzie domina, rozwijają logiczne myślenie i kreatywność. Elementy wykonane z grubego kartonu. • 2 gry po 24 karty • wym. 10 x 5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cm.Polega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na dopasowaniu kolorów do obrazków, na których zostały użyte – nazywanie  kolorów w języku niemieckim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Domino dopasuj kształty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bCs/>
                <w:sz w:val="20"/>
                <w:szCs w:val="20"/>
              </w:rPr>
            </w:pPr>
            <w:hyperlink r:id="rId32" w:history="1">
              <w:r w:rsidRPr="00051085">
                <w:rPr>
                  <w:rStyle w:val="Hipercze"/>
                  <w:rFonts w:asciiTheme="minorHAnsi" w:eastAsiaTheme="majorEastAsia" w:hAnsiTheme="minorHAnsi" w:cstheme="majorBidi"/>
                  <w:bCs/>
                  <w:color w:val="auto"/>
                  <w:sz w:val="20"/>
                  <w:szCs w:val="20"/>
                  <w:u w:val="none"/>
                </w:rPr>
                <w:t>https://www.mojebambino.pl/logiczne-myslenie/15437-domino-dopasuj-ksztalty.html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Domino dopasuj kształty - gry na zasadzie domina, rozwijają logiczne myślenie i kreatywność. Elementy wykonane z grubego kartonu. • 2 gry po 24 karty • wym. 10 x 5 cm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Polega na dopasowaniu przedstawionych na kartonikach elementów do obrazków z nich stworzonych – nazywania kształtów figur w języku niemieckim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Piankowe domino z dużymi elementami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 w:cstheme="majorBidi"/>
                <w:bCs/>
                <w:sz w:val="20"/>
                <w:szCs w:val="20"/>
              </w:rPr>
              <w:t xml:space="preserve">  </w:t>
            </w:r>
            <w:hyperlink r:id="rId33" w:history="1">
              <w:r w:rsidRPr="00051085">
                <w:rPr>
                  <w:rStyle w:val="Hipercze"/>
                  <w:rFonts w:asciiTheme="minorHAnsi" w:eastAsiaTheme="majorEastAsia" w:hAnsiTheme="minorHAnsi" w:cstheme="majorBidi"/>
                  <w:bCs/>
                  <w:color w:val="auto"/>
                  <w:sz w:val="20"/>
                  <w:szCs w:val="20"/>
                  <w:u w:val="none"/>
                </w:rPr>
                <w:t>https://www.mojebambino.pl/matematyka/12555-piankowe-domino.html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 w:cstheme="majorBidi"/>
                <w:bCs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Piankowe domino z dużymi elementami. Zabawa polegająca na zestawianiu ze sobą kostek o tej samej liczbie oczek. Kształtuje logiczne myślenie, zdolności poznawcze oraz wytrwałość. Całość umieszczona w praktycznej torebce zamykanej na suwak, z uchwytem, wykonanej z tworzywa sztucznego. • 28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elem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. • wym. 18 x 9 x 1 cm – nauka liczebników głównych i porządkowych w języku niemieckim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Domino zwierzątka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34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https://www.mojebambino.pl/logiczne-myslenie/1328-domino-zwierzatka.html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Domino zwierzątka gra  polega na dopasowywaniu identycznych obrazków widocznych na kartonikach . Gra kształci logiczne myślenie, twórczą aktywność, zdolności poznawcze oraz wytrwałość w wykonywaniu zadań od początku do końca – nazywania zwierząt w języku niemieckim. Zestaw zawiera: • 28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elem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 o wym. 9,5 x 4,7 cm ,• dla 1-4 graczy ,• od 4 lat.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Domino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bCs/>
                <w:sz w:val="20"/>
                <w:szCs w:val="20"/>
              </w:rPr>
            </w:pPr>
            <w:hyperlink r:id="rId35" w:history="1">
              <w:r w:rsidRPr="00051085">
                <w:rPr>
                  <w:rStyle w:val="Hipercze"/>
                  <w:rFonts w:asciiTheme="minorHAnsi" w:eastAsiaTheme="majorEastAsia" w:hAnsiTheme="minorHAnsi" w:cstheme="majorBidi"/>
                  <w:bCs/>
                  <w:color w:val="auto"/>
                  <w:sz w:val="20"/>
                  <w:szCs w:val="20"/>
                  <w:u w:val="none"/>
                </w:rPr>
                <w:t>https://www.mojebambino.pl/logiczne-</w:t>
              </w:r>
              <w:r w:rsidRPr="00051085">
                <w:rPr>
                  <w:rStyle w:val="Hipercze"/>
                  <w:rFonts w:asciiTheme="minorHAnsi" w:eastAsiaTheme="majorEastAsia" w:hAnsiTheme="minorHAnsi" w:cstheme="majorBidi"/>
                  <w:bCs/>
                  <w:color w:val="auto"/>
                  <w:sz w:val="20"/>
                  <w:szCs w:val="20"/>
                  <w:u w:val="none"/>
                </w:rPr>
                <w:lastRenderedPageBreak/>
                <w:t>myslenie/1988-domino.html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 w:cstheme="majorBidi"/>
                <w:bCs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lastRenderedPageBreak/>
              <w:t xml:space="preserve">Domino- polega na dopasowywaniu identycznych obrazków widocznych na kartonikach lub takiej samej 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lastRenderedPageBreak/>
              <w:t xml:space="preserve">liczby kropek. Gry edukacyjne, które łączą przyjemne z pożytecznym - zabawę ze zdobywaniem nowych umiejętności. Kształcą logiczne myślenie, twórczą aktywność, zdolności poznawcze oraz wytrwałość w wykonywaniu zadań od początku do końca – nauka języka niemieckiego poprzez zabawę. 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Zestaw zawiera: • 28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elem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. o wym. 7,5 x 3,5 cm , • dla 1-4 graczy, • od 4 do 8 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2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Domino konstrukcje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bCs/>
                <w:sz w:val="20"/>
                <w:szCs w:val="20"/>
              </w:rPr>
            </w:pPr>
            <w:hyperlink r:id="rId36" w:history="1">
              <w:r w:rsidRPr="00051085">
                <w:rPr>
                  <w:rStyle w:val="Hipercze"/>
                  <w:rFonts w:asciiTheme="minorHAnsi" w:eastAsiaTheme="majorEastAsia" w:hAnsiTheme="minorHAnsi" w:cstheme="majorBidi"/>
                  <w:bCs/>
                  <w:color w:val="auto"/>
                  <w:sz w:val="20"/>
                  <w:szCs w:val="20"/>
                  <w:u w:val="none"/>
                </w:rPr>
                <w:t>https://www.mojebambino.pl/sortowanie-i-przeliczanie/1990-domino-konstrukcje.html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Domino konstrukcje polega na dopasowywaniu identycznych obrazków widocznych na kartonikach  Gry edukacyjne, które łączą przyjemne z pożytecznym - zabawę ze zdobywaniem nowych umiejętności. Kształcą logiczne myślenie, twórczą aktywność, zdolności poznawcze oraz wytrwałość w wykonywaniu zadań od początku do końca – wykorzystywane do nauki języka niemieckiego. Zestaw zawiera: • 2 gry, • 24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elem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. o wym. 10 x 5 cm, • dla 1-4 graczy ,• od 6 do 9 lat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Logiczne puzzle</w:t>
            </w:r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 xml:space="preserve">  liczby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bCs/>
                <w:sz w:val="20"/>
                <w:szCs w:val="20"/>
              </w:rPr>
            </w:pPr>
            <w:hyperlink r:id="rId37" w:history="1">
              <w:r w:rsidRPr="00051085">
                <w:rPr>
                  <w:rStyle w:val="Hipercze"/>
                  <w:rFonts w:asciiTheme="minorHAnsi" w:eastAsiaTheme="majorEastAsia" w:hAnsiTheme="minorHAnsi" w:cstheme="majorBidi"/>
                  <w:bCs/>
                  <w:color w:val="auto"/>
                  <w:sz w:val="20"/>
                  <w:szCs w:val="20"/>
                  <w:u w:val="none"/>
                </w:rPr>
                <w:t>https://www.mojebambino.pl/logiczne-myslenie/12349-logiczne-puzzle-liczby.html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Logiczne puzzle-  liczby -dzięki zabawie z puzzlami dzieci zapoznają się z cyframi od 1 do 5. Wykonane ze sklejki. • 16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elem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. o wym. 4 x 4 cm • wym. podstawy 21 x 21 x 0,8 cm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Logiczne puzzle – geometryczne kształty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38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https://www.mojebambino.pl/logiczne-myslenie/12350-logiczne-puzzle-geometryczne-ksztalty.html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Logiczne puzzle – geometryczne kształty - dzięki zabawie puzzlami dzieci nauczą się rozpoznawać różne kształty i dopasowywać je do odpowiednich konturów. Pomoc kształci zmysł obserwacji i pamięć wzrokową. 1Wykonane ze sklejki. • 25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elem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 o wym. 4 x 4 cm • wym. podstawy 23,5 x 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Logiczne układanki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bCs/>
                <w:sz w:val="20"/>
                <w:szCs w:val="20"/>
              </w:rPr>
            </w:pPr>
            <w:hyperlink r:id="rId39" w:history="1">
              <w:r w:rsidRPr="00051085">
                <w:rPr>
                  <w:rStyle w:val="Hipercze"/>
                  <w:rFonts w:asciiTheme="minorHAnsi" w:eastAsiaTheme="majorEastAsia" w:hAnsiTheme="minorHAnsi" w:cstheme="majorBidi"/>
                  <w:bCs/>
                  <w:color w:val="auto"/>
                  <w:sz w:val="20"/>
                  <w:szCs w:val="20"/>
                  <w:u w:val="none"/>
                </w:rPr>
                <w:t>https://www.mojebambino.pl/logiczne-myslenie/12450-logiczne-ukladanki-1.html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Logiczne układanki - zestaw 4 układanek logicznych opartych o system współrzędnych. Gry, które pobudzają i zachęcają do matematyczno-logicznego myślenia. • 4 szt. • tablica o wym. 37 x 28,5 cm • 16 szt. tabliczek o wym. 4,5 x 6,5 cm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 xml:space="preserve">Logiczne </w:t>
            </w:r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lastRenderedPageBreak/>
              <w:t>układanki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bCs/>
                <w:sz w:val="20"/>
                <w:szCs w:val="20"/>
              </w:rPr>
            </w:pPr>
            <w:hyperlink r:id="rId40" w:history="1">
              <w:r w:rsidRPr="00051085">
                <w:rPr>
                  <w:rStyle w:val="Hipercze"/>
                  <w:rFonts w:asciiTheme="minorHAnsi" w:eastAsiaTheme="majorEastAsia" w:hAnsiTheme="minorHAnsi" w:cstheme="majorBidi"/>
                  <w:bCs/>
                  <w:color w:val="auto"/>
                  <w:sz w:val="20"/>
                  <w:szCs w:val="20"/>
                  <w:u w:val="none"/>
                </w:rPr>
                <w:t>https://www.mojebambin</w:t>
              </w:r>
              <w:r w:rsidRPr="00051085">
                <w:rPr>
                  <w:rStyle w:val="Hipercze"/>
                  <w:rFonts w:asciiTheme="minorHAnsi" w:eastAsiaTheme="majorEastAsia" w:hAnsiTheme="minorHAnsi" w:cstheme="majorBidi"/>
                  <w:bCs/>
                  <w:color w:val="auto"/>
                  <w:sz w:val="20"/>
                  <w:szCs w:val="20"/>
                  <w:u w:val="none"/>
                </w:rPr>
                <w:lastRenderedPageBreak/>
                <w:t>o.pl/logiczne-myslenie/12450-logiczne-ukladanki-1.html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lastRenderedPageBreak/>
              <w:t xml:space="preserve">Logiczne układanki - zestaw 4 układanek logicznych 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lastRenderedPageBreak/>
              <w:t>opartych o system współrzędnych. Gry, które pobudzają i zachęcają do matematyczno-logicznego myślenia. • 4 szt. • tablica o wym. 37 x 28,5 cm • 16 szt. tabliczek o wym. 4,5 x 6,5 cm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Topologo</w:t>
            </w:r>
            <w:proofErr w:type="spellEnd"/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Geo</w:t>
            </w:r>
            <w:proofErr w:type="spellEnd"/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bCs/>
                <w:sz w:val="20"/>
                <w:szCs w:val="20"/>
              </w:rPr>
            </w:pPr>
            <w:hyperlink r:id="rId41" w:history="1">
              <w:r w:rsidRPr="00051085">
                <w:rPr>
                  <w:rStyle w:val="Hipercze"/>
                  <w:rFonts w:asciiTheme="minorHAnsi" w:eastAsiaTheme="majorEastAsia" w:hAnsiTheme="minorHAnsi" w:cstheme="majorBidi"/>
                  <w:bCs/>
                  <w:color w:val="auto"/>
                  <w:sz w:val="20"/>
                  <w:szCs w:val="20"/>
                  <w:u w:val="none"/>
                </w:rPr>
                <w:t>https://www.mojebambino.pl/logiczne-myslenie/2090-topologo-geo.html?search_query=topologo&amp;results=2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Topologo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Geo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– gra edukacyjna - umożliwia odtwarzanie w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trójwymiarze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, przy pomocy drewnianych klocków dwuwymiarowych, obrazów z kart zadań. Gra rozwija wyobraźnię przestrzenną i logiczne myślenie. Alternatywna wersja zabawy pozwala rozwijać także zdolności komunikacyjne: jedno z dzieci opowiada, co widzi na karcie zadań, a drugie odtwarza to za pomocą klocków. • 52 klocki w 4 kolorach i różnych kształtach o wym. od 4,5 do 13,5 cm • 30 kart zadań o wym. 15 x 15 cm • 1 podstawka do kart zadań • 2 podstawki do przegrody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Warsztat Abak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42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https://www.mojebambino.pl/matematyka/2080-abak-do-sortowania.html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Warsztat Abak  Pomoc służy do wprowadzenia podstawowych pojęć sortowania i przeliczania poprzez manipulację  w komplecie  2 podstawy z 5 trzpieniami o wym. 26 x 8 x 12 cm </w:t>
            </w:r>
            <w:r w:rsidRPr="00051085">
              <w:rPr>
                <w:rFonts w:asciiTheme="minorHAnsi" w:hAnsiTheme="minorHAnsi"/>
                <w:sz w:val="20"/>
                <w:szCs w:val="20"/>
              </w:rPr>
              <w:t xml:space="preserve"> ,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100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elem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 o śr. 4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Słomki konstrukcyjne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bCs/>
                <w:sz w:val="20"/>
                <w:szCs w:val="20"/>
              </w:rPr>
            </w:pPr>
            <w:hyperlink r:id="rId43" w:history="1">
              <w:r w:rsidRPr="00051085">
                <w:t xml:space="preserve"> 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hyperlink r:id="rId44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https://www.mojebambino.pl/matematyka/15721-slomki-konstrukcyjne-800-el.html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Słomki konstrukcyjne -zestaw słomek z tworzywa sztucznego oraz łączników, pozwalających na łatwe i wielokrotne łączenie słomek ze sobą. Możliwość tworzenia różnych form - od płaskich figur po duże, bardzo skomplikowane konstrukcje. Elementy zestawu umieszczone są w pudełku z rączką, wykonanym z tworzywa sztucznego.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Chińczyk – warcaby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bCs/>
                <w:sz w:val="20"/>
                <w:szCs w:val="20"/>
              </w:rPr>
            </w:pPr>
            <w:hyperlink r:id="rId45" w:history="1">
              <w:r w:rsidRPr="00051085">
                <w:rPr>
                  <w:rStyle w:val="Hipercze"/>
                  <w:rFonts w:asciiTheme="minorHAnsi" w:eastAsiaTheme="majorEastAsia" w:hAnsiTheme="minorHAnsi" w:cstheme="majorBidi"/>
                  <w:bCs/>
                  <w:color w:val="auto"/>
                  <w:sz w:val="20"/>
                  <w:szCs w:val="20"/>
                  <w:u w:val="none"/>
                </w:rPr>
                <w:t>https://www.mojebambino.pl/logiczne-myslenie/2671-chinczyk-warcaby.html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Chińczyk – warcaby - Dwie najbardziej znane i popularne gry planszowe. Dwustronna plansza o wym. 36 x 25,5 cm 24 pionki do warcabów 16 pionków do chińczyka kostka do gry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Skojarzenia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46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https://www.mojebambino.pl/percepcja-wzrokowa/2128-skojarzenia.html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Skojarzenia - układanka uczy nazywania i klasyfikowania różnych znanych dzieciom przedmiotów. Jako pomoc dydaktyczna doskonale rozwija koncentrację, spostrzegawczość oraz zdolności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analityczno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-syntetyczne. 24 trójdzielne kartoniki o wym. 12,5 x 3,7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Dzieci to lubią najbardziej. Wydanie dwujęzyczne polsko-niemieckie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47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https://siedmiorog.pl/dzieci-to-lubia-najbardziej-wydanie-dwujezyczne-polsko-niemieckie.html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Zbiór bajek w języku polskim i niemieckim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WYDAWNICTWO : SIEDMIORÓG</w:t>
            </w:r>
          </w:p>
          <w:p w:rsidR="00B55E32" w:rsidRPr="00051085" w:rsidRDefault="00B55E32" w:rsidP="00BF7545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shd w:val="clear" w:color="auto" w:fill="FFFFFF"/>
              </w:rPr>
              <w:t>SPIS TREŚCI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>1) Julia Duszyńska – Cudaczek-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Wyśmiewaczek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Spottvogel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)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 xml:space="preserve">2) Maria Kownacka –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Plastusiowy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pamiętnik (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Knetmännchens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Tagebuch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)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>3) Joanna Papuzińska – Nasza mama czarodziejka (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Unsere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Mama,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die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Zauberin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)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 xml:space="preserve">4) Jan Brzechwa – Na straganie (Am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Gemüsestand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)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 xml:space="preserve">5) Maria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Krüger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– Karolcia (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Karolinchen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)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>5) Julian Tuwim – Lokomotywa (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Lokomotive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)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 xml:space="preserve">6) Janina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Porazińska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– Szewczyk Dratewka (Schuster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Pechdracht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)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 xml:space="preserve">7)  Jan Antoni Grabowski – Puc, Bursztyn i goście (Puc, Bernstein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und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die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Gäste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)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>8) Kornel Makuszyński – Awantura o Basię (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Aufregnung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um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Basia)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>9) Cecylia Niewiadomska – Podanie o Lechu (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Die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Sage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von Lech)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 xml:space="preserve">10) Anna Kamieńska – Dom w domu (Das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Haus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im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Haus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)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>11) Jan Brzechwa – Akademia pana Kleksa (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Die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Akademie des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Herrn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Klecks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)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>12) Wojciech Żukrowski – Porwanie w Tiutiurlistanie (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Entführung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Tjutjurlistan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)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 xml:space="preserve">13) Ludwik Jerzy Kern – Ferdynand Wspaniały (Ferdinand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Fabelhaft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)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 xml:space="preserve">14) Maciej Wojtyszko –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Bromba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i inni (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Bromba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und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andere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)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>15) Jerzy Broszkiewicz – Mój księżycowy pech (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Mein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kosmisches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Pech)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Uczę się języka śpiewająco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48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https://bonito.pl/k-90030759-ucze-sie-niemieckiego-spiewajaco-cd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„Uczę się niemieckiego śpiewająco + CD”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 xml:space="preserve">Część pierwsza to piosenka śpiewana przez dzieci. Towarzyszy jej objaśnianie najważniejszych słów. </w:t>
            </w:r>
            <w:r w:rsidRPr="00051085">
              <w:rPr>
                <w:rFonts w:asciiTheme="minorHAnsi" w:hAnsiTheme="minorHAnsi"/>
                <w:sz w:val="20"/>
                <w:szCs w:val="20"/>
              </w:rPr>
              <w:br/>
              <w:t xml:space="preserve">W części drugiej pojawia się piosenka w wersji karaoke – dziecko samo może śpiewać piosenkę lub jej fragmenty. Melodii towarzyszą – w formie zabawy – dodatkowe ćwiczenia. </w:t>
            </w:r>
            <w:r w:rsidRPr="00051085">
              <w:rPr>
                <w:rFonts w:asciiTheme="minorHAnsi" w:hAnsiTheme="minorHAnsi"/>
                <w:sz w:val="20"/>
                <w:szCs w:val="20"/>
              </w:rPr>
              <w:br/>
              <w:t>Zamieszczone tu piosenki zostały napisane z myślą o dzieciach w wieku od 3 do 6 lat – opowiadają o dziecięcym świecie i poruszają tematy bliskie każdemu przedszkolakowi.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Bajki i baśnie w historyjkach obrazkowych. Zestaw 8 bajek.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49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http://iwanowski.com.pl/bajki-i-opowiadania/253-bajki-i-basnie-w-historyjkach-obrazkowych-zestaw-8-bajek.htm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Zestaw zawiera 8 bajek: </w:t>
            </w:r>
            <w:r w:rsidRPr="00051085"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Królowa Śniegu, Jaś i Małgosia, </w:t>
            </w:r>
            <w:proofErr w:type="spellStart"/>
            <w:r w:rsidRPr="00051085"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Calineczka</w:t>
            </w:r>
            <w:proofErr w:type="spellEnd"/>
            <w:r w:rsidRPr="00051085"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, Dziewczynka z zapałkami, Czerwony Kapturek, Brzydkie kaczątko, Śnieżka, Kopciuszek</w:t>
            </w:r>
          </w:p>
          <w:p w:rsidR="00B55E32" w:rsidRPr="00051085" w:rsidRDefault="00B55E32" w:rsidP="00A818FA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51085"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Ilustracje kolorowe, laminowane, wykonane na kartonie w formacie 34 x24 cm, komplet rysunków + miniaturki w teczce kartonowej. Miniaturki format 15 x 15 cm</w:t>
            </w:r>
          </w:p>
          <w:p w:rsidR="00B55E32" w:rsidRPr="00051085" w:rsidRDefault="00B55E32" w:rsidP="00A818FA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Wydawnictwo: </w:t>
            </w:r>
            <w:r w:rsidRPr="00051085">
              <w:rPr>
                <w:rFonts w:asciiTheme="minorHAnsi" w:eastAsiaTheme="majorEastAsia" w:hAnsi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Iwanowski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pacing w:val="-6"/>
                <w:sz w:val="20"/>
                <w:szCs w:val="20"/>
              </w:rPr>
              <w:t>Zestaw kukiełek do zabawy w teatr dla dzieci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pacing w:val="-6"/>
                <w:sz w:val="20"/>
                <w:szCs w:val="20"/>
              </w:rPr>
            </w:pPr>
            <w:hyperlink r:id="rId50" w:history="1">
              <w:r w:rsidRPr="00051085">
                <w:rPr>
                  <w:rStyle w:val="Hipercze"/>
                  <w:rFonts w:asciiTheme="minorHAnsi" w:hAnsiTheme="minorHAnsi"/>
                  <w:color w:val="auto"/>
                  <w:spacing w:val="-6"/>
                  <w:sz w:val="20"/>
                  <w:szCs w:val="20"/>
                  <w:u w:val="none"/>
                </w:rPr>
                <w:t>https://www.epinokio.pl/product-pol-297615-Zestaw-kukielek-do-zabawy-w-teatr-dla-dzieci-6-sztuk-pomoce-montessori.html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A818FA">
            <w:pPr>
              <w:spacing w:line="240" w:lineRule="auto"/>
              <w:jc w:val="center"/>
              <w:rPr>
                <w:rFonts w:asciiTheme="minorHAnsi" w:hAnsiTheme="minorHAnsi"/>
                <w:bCs/>
                <w:spacing w:val="-6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Cs/>
                <w:spacing w:val="-6"/>
                <w:sz w:val="20"/>
                <w:szCs w:val="20"/>
                <w:shd w:val="clear" w:color="auto" w:fill="FFFFFF"/>
              </w:rPr>
              <w:t>Zestaw uniwersalnych  kukiełek do zabawy w teatr</w:t>
            </w:r>
            <w:r w:rsidRPr="00051085">
              <w:rPr>
                <w:rFonts w:ascii="Times New Roman" w:eastAsia="Times New Roman" w:hAnsi="Times New Roman"/>
                <w:kern w:val="36"/>
                <w:sz w:val="48"/>
                <w:szCs w:val="48"/>
                <w:lang w:eastAsia="pl-PL"/>
              </w:rPr>
              <w:t xml:space="preserve"> </w:t>
            </w:r>
            <w:r w:rsidRPr="00051085">
              <w:rPr>
                <w:rFonts w:asciiTheme="minorHAnsi" w:hAnsiTheme="minorHAnsi"/>
                <w:bCs/>
                <w:spacing w:val="-6"/>
                <w:sz w:val="20"/>
                <w:szCs w:val="20"/>
                <w:shd w:val="clear" w:color="auto" w:fill="FFFFFF"/>
              </w:rPr>
              <w:t>6 sztuk, pomoce Montessori;  wymiary: lalka duża: 31 x 27 x 6,5 cm</w:t>
            </w:r>
            <w:r w:rsidRPr="00051085">
              <w:rPr>
                <w:rFonts w:asciiTheme="minorHAnsi" w:hAnsiTheme="minorHAnsi"/>
                <w:bCs/>
                <w:spacing w:val="-6"/>
                <w:sz w:val="20"/>
                <w:szCs w:val="20"/>
                <w:shd w:val="clear" w:color="auto" w:fill="FFFFFF"/>
              </w:rPr>
              <w:br/>
              <w:t>lalka mała: 27 x 26 x 6 cm</w:t>
            </w:r>
            <w:r w:rsidRPr="00051085">
              <w:rPr>
                <w:rFonts w:asciiTheme="minorHAnsi" w:hAnsiTheme="minorHAnsi"/>
                <w:bCs/>
                <w:spacing w:val="-6"/>
                <w:sz w:val="20"/>
                <w:szCs w:val="20"/>
                <w:shd w:val="clear" w:color="auto" w:fill="FFFFFF"/>
              </w:rPr>
              <w:br/>
              <w:t>- waga 1,54 kg</w:t>
            </w:r>
            <w:r w:rsidRPr="00051085">
              <w:rPr>
                <w:rFonts w:asciiTheme="minorHAnsi" w:hAnsiTheme="minorHAnsi"/>
                <w:bCs/>
                <w:spacing w:val="-6"/>
                <w:sz w:val="20"/>
                <w:szCs w:val="20"/>
                <w:shd w:val="clear" w:color="auto" w:fill="FFFFFF"/>
              </w:rPr>
              <w:br/>
              <w:t>- wykonane z materiału i drewna</w:t>
            </w:r>
          </w:p>
          <w:p w:rsidR="00B55E32" w:rsidRPr="00051085" w:rsidRDefault="00B55E32" w:rsidP="00A818F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Cs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51085">
              <w:rPr>
                <w:rFonts w:asciiTheme="minorHAnsi" w:hAnsiTheme="minorHAnsi"/>
                <w:spacing w:val="-6"/>
                <w:sz w:val="20"/>
                <w:szCs w:val="20"/>
                <w:shd w:val="clear" w:color="auto" w:fill="FFFFFF"/>
              </w:rPr>
              <w:t>EPINOKIO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Teatrzyk cieni - bajki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51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https://czytam.pl/szukaj,zestaw%2Bmarionetek%2Bdo%2Bteatru%2Bcieni.html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5A3D3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Zestaw marionetek do teatru cieni – „Straszne cienie”(1 komp.) + „Dinozaury” (1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kompl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.). W skład 1 zestawu wchodzi 8 różnych marionetek (m.in. nawiedzony dom, nietoperz i mówiące drzewo). W skład 2 zestawu  wchodzi 10 różnych marionetek (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diplodocus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quetzalcoatllus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, drzewo,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stegosaurus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triceratops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parasaurolophus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brachiosaurus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, góra,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velocitaptor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tyrannosaurus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). Marionetki wykonane są z czarnego, grubego kartonu i drewna. 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Mata – segregujemy odpady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451F5B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hyperlink r:id="rId52" w:history="1">
              <w:r w:rsidRPr="00051085">
                <w:rPr>
                  <w:rStyle w:val="Hipercze"/>
                  <w:rFonts w:asciiTheme="minorHAnsi" w:eastAsiaTheme="majorEastAsia" w:hAnsiTheme="minorHAnsi"/>
                  <w:bCs/>
                  <w:color w:val="auto"/>
                  <w:sz w:val="20"/>
                  <w:szCs w:val="20"/>
                  <w:u w:val="none"/>
                </w:rPr>
                <w:t>https://edukacyjny.shop/pl/p/Mata-sortujemy-odpady/219</w:t>
              </w:r>
            </w:hyperlink>
          </w:p>
          <w:p w:rsidR="00B55E32" w:rsidRPr="00051085" w:rsidRDefault="00B55E32" w:rsidP="00451F5B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451F5B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Kolorowa mata angażuje dzieci w poznanie zasad i ważności sortowania odpadów. Na macie zilustrowane są różne przedmioty codziennego użytku, które zostały uporządkowane w sześć grup surowcowych. Mata o śr. 88 cm - wykonana jest z mocnego 100% poliestru z podszyciem gumowym od spodu - można prać w wodzie z mydłem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Mikroskop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hyperlink r:id="rId53" w:history="1">
              <w:r w:rsidRPr="00051085">
                <w:rPr>
                  <w:rStyle w:val="Hipercze"/>
                  <w:rFonts w:asciiTheme="minorHAnsi" w:eastAsiaTheme="majorEastAsia" w:hAnsiTheme="minorHAnsi"/>
                  <w:bCs/>
                  <w:color w:val="auto"/>
                  <w:sz w:val="20"/>
                  <w:szCs w:val="20"/>
                  <w:u w:val="none"/>
                </w:rPr>
                <w:t>https://slezakbis.pl/monokular-ba50-led-akumulatory-40400x-p-3799.html</w:t>
              </w:r>
            </w:hyperlink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051085"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  <w:t>Monokular</w:t>
            </w:r>
            <w:proofErr w:type="spellEnd"/>
            <w:r w:rsidRPr="00051085"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  <w:t xml:space="preserve"> BA50-LED, akumulatory 40/400x</w:t>
            </w:r>
            <w:r w:rsidRPr="00051085">
              <w:rPr>
                <w:rFonts w:asciiTheme="minorHAnsi" w:eastAsia="Times New Roman" w:hAnsi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Powiększenie:</w:t>
            </w:r>
            <w:r w:rsidRPr="0005108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40 - 400 x</w:t>
            </w:r>
          </w:p>
          <w:p w:rsidR="00B55E32" w:rsidRPr="00051085" w:rsidRDefault="00B55E32" w:rsidP="00D87E85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Mikroskop szkolny o nowoczesnym wzornictwie z oświetleniem LED zasilanym </w:t>
            </w:r>
            <w:proofErr w:type="spellStart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akumulatoram</w:t>
            </w:r>
            <w:proofErr w:type="spellEnd"/>
          </w:p>
          <w:p w:rsidR="00B55E32" w:rsidRPr="00051085" w:rsidRDefault="00B55E32" w:rsidP="00D87E85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Powiększenie: </w:t>
            </w:r>
            <w:r w:rsidRPr="0005108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40 – 400</w:t>
            </w:r>
          </w:p>
          <w:p w:rsidR="00B55E32" w:rsidRPr="00051085" w:rsidRDefault="00B55E32" w:rsidP="00D87E85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Mikroskop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https://www.conatex.pl/catalog/biologia/mikroskopia_preparacja/mikroskopy_szkolne/product-monokular_sfa_40_400x/sku-1103035#.W8cOgfmYSUk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51085"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  <w:t>Monokular</w:t>
            </w:r>
            <w:proofErr w:type="spellEnd"/>
            <w:r w:rsidRPr="00051085"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  <w:t xml:space="preserve"> z oświetleniem </w:t>
            </w:r>
            <w:proofErr w:type="spellStart"/>
            <w:r w:rsidRPr="00051085"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  <w:t>sfa</w:t>
            </w:r>
            <w:proofErr w:type="spellEnd"/>
            <w:r w:rsidRPr="00051085"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  <w:t xml:space="preserve"> 40/400 </w:t>
            </w:r>
            <w:proofErr w:type="spellStart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Monokular</w:t>
            </w:r>
            <w:proofErr w:type="spellEnd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 do światła odbitego i przechodzącego.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* stabilny korpus z odlewu lakierowanego proszkowo</w:t>
            </w: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 xml:space="preserve">* tubus </w:t>
            </w:r>
            <w:proofErr w:type="spellStart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monokularowy</w:t>
            </w:r>
            <w:proofErr w:type="spellEnd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, prosty</w:t>
            </w: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>* pole widzenia okularu WF 10x/18mm</w:t>
            </w: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>* obiektywy achromatyczne 4X, 10X, 40X</w:t>
            </w: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>* tryb zgrubny</w:t>
            </w: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>* obracana przysłona 8-otworowa</w:t>
            </w: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>* lustro wklęsłe i lustro płaskie (Ø 30mm)</w:t>
            </w: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>* stolik 100 x 90 mm z uchwytami do preparatów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B297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Owady - soczewki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http://www.jangar.pl/lupy-i-inne/584-pudelko-z-3-lupami-do-obserwacji-okazow.html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  <w:t>Przezroczysty pojemnik w kształcie walca, w którego pokrywkę (zdejmowana) wbudowane są 2 lupy (jedna uchylna na zawiasie), dając powiększenie 2x lub 4x. W pokrywce znajdują się otwory wentylacyjne. Dodatkowym elementem jest przestrzeń pod pudełkiem głównym z odchylaną lupą boczną oraz umieszczonym ukośnie lustrem – umożliwia to oglądanie okazu z boku oraz od dołu. W dnie pudełka głównego znajduje się miarka (zamiast siatki) do określania wielkości okazu. średnica 6,5 cm.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Zestaw doświadczalny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http://www.jangar.pl/zbieranie-i-poawianie-okazw/1024-pudelko-z-lupa-gora-dol-do-ogladania-okazow.html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>Pudełko z lupą Góra-Dół do oglądania okazów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Lupy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http://www.jangar.pl/przyrzdy-badawcze-w-tym-terenowe/1037-lupa-drewniana-dla-najmlodszych-2.html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 xml:space="preserve">Lupa drewniana dla najmłodszych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.Lupa dla najmłodszych badaczy otoczenia. Wykonana jest z drewna – przyjaznego i ciepłego materiału, ma wygodne, duże uchwyty po bokach (można ją trzymać oburącz). Powiększa 3x, a dodatkowo 5x przez wbudowane oczko małej soczewki. Wymiary: 18,5x12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Mata edukacyjna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http://merikon.pl/2624,mata-edukacyjna-zabka-i-bocian.html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1E3CFD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 xml:space="preserve">Mata edukacyjna -Żabka i bocian - 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Duża kolorowa mata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edukacyjna-Żabka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i bocian (1m x 2m) przygotowana jest z myślą o rozwoju umiejętności poznawczych dziecka.</w:t>
            </w:r>
          </w:p>
          <w:p w:rsidR="00B55E32" w:rsidRPr="00051085" w:rsidRDefault="00B55E32" w:rsidP="001E3CFD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W skład zestawu wchodzi: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>- kolorowa mata edukacyjna "Żabka i bocian" o wymiarach 1m x 2m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>- 4 szpilki do mocowania maty na trawniku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>- 2 kolorowe woreczki gimnastyczne z grochem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>- zalaminowany obrazek żabki formatu A5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Pakiet – edukacja przyrodnicza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www.mojebambino.pl/zajecia-indywidualne/17430-pakiet-edukacja-przyrodnicza.html?search_query=edukacja+przyrodnicza&amp;results=5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Pakiet edukacja przyrodnicza zawiera: 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 xml:space="preserve"> 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830001 Fun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bow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- mini eksperyment z tęczą, 1 szt. 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,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830025 Fun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snow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- ile śniegu zmieści bombka , 1 szt. 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 xml:space="preserve">, 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830001 Fun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bow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- mini eksperyment z tęczą, 1 szt. 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 xml:space="preserve">, 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604164 Proszek do kolorowych cieczy, 1 ,604018 Kolorowe ciecze, 1 szt. 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514010 Obserwatorium z lupą, 1 szt.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LORNETKA</w:t>
            </w:r>
          </w:p>
          <w:p w:rsidR="00B55E32" w:rsidRPr="00051085" w:rsidRDefault="00B55E32" w:rsidP="000510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>http://www.jangar.pl/lornetki/2957-lornetka-10x26-wa-wodoodporna-bak-4-fmc.htm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1E3CFD">
            <w:pPr>
              <w:spacing w:after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>Lornetka 10x26 W.A., wodoodporna, BAK-4, FMC –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lornetka kompaktowa. Parametry (skrót):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 xml:space="preserve">• powiększenie 10x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 xml:space="preserve">• średnica soczewek 26 mm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 xml:space="preserve">• kompaktowa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 xml:space="preserve">•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szerokopolowe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okulary (W.A.)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 xml:space="preserve">• wodoodporna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 xml:space="preserve">• pełne pokrycie wielowarstwowe (ang.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Fully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Multi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lastRenderedPageBreak/>
              <w:t>Coated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Optics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)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 xml:space="preserve">• pryzmaty okularowe BAK-4,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 xml:space="preserve">• system centralnej regulacji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 xml:space="preserve">• pole widzenia 103m/1000m (337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ft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/1000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yds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)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• źrenica wyjściowa (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Exit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Pupil) 2,6 mm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• waga 325 g.</w:t>
            </w:r>
          </w:p>
          <w:p w:rsidR="00B55E32" w:rsidRPr="00051085" w:rsidRDefault="00B55E32" w:rsidP="001E3CF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GRY EDUKACYJNE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Puzzle edukacyjne</w:t>
            </w: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hyperlink r:id="rId54" w:history="1">
              <w:r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http://www.jangar.pl/biodegradacja-recykling-odpady/3036-odpady-puzzle-edukacyjne-88-elementow-w-pudelku-z-podkladka-pakiet-2w1.html</w:t>
              </w:r>
            </w:hyperlink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Recykling odpadów edukacyjne puzzle</w:t>
            </w: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hyperlink r:id="rId55" w:history="1">
              <w:r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http://www.jangar.pl/odpady-recykling-biodegradacja/2530-recykling-odpadow-edukacyjne-puzzle.html</w:t>
              </w:r>
            </w:hyperlink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Puzzle 24-cz.: Cykl życiowy mrówki</w:t>
            </w: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hyperlink r:id="rId56" w:history="1">
              <w:r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http://www.jangar.pl/przyroda/2458-puzzle-24-cz-cykl-zyciowy-mrowki.html</w:t>
              </w:r>
            </w:hyperlink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 xml:space="preserve">  Gra: Obieg wody i jej oszczędzanie </w:t>
            </w: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hyperlink r:id="rId57" w:history="1">
              <w:r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http://www.jangar.pl/biod</w:t>
              </w:r>
              <w:r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egradacja-recykling-odpady/2693-gra-obieg-wody-i-jej-oszczedzanie.html</w:t>
              </w:r>
            </w:hyperlink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Układanka magnetyczna ZOO</w:t>
            </w: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hyperlink r:id="rId58" w:history="1">
              <w:r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http://www.jangar.pl/mody-przyrodnik/1239-ukladanka-magnetyczna-zoo.html</w:t>
              </w:r>
            </w:hyperlink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lastRenderedPageBreak/>
              <w:t>Puzzle edukacyjne (88 elementów w pudełku z podkładką)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>Recykling odpadów edukacyjne puzzle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>Puzzle 24-cz.: Cykl życiowy mrówki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>Gra: Obieg wody i jej oszczędzanie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>Układanka magnetyczna – ZOO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PRASA DO SUSZENIA ROŚLIN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http://www.jangar.pl/zbieranie-i-poawianie-okazw-zajcia-terenowe/29-prasa-do-roslin-zielnych-pelna-5.html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>Prasa do roślin zielnych .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Prasa do roślin zielnych wykonana z pełnych płyt drewnianych, dodatkowo dokręcanych śrubami zapewniających odpowiedni, regulowany nacisk na okazy roślinne umieszczane wewnątrz. Podstawowy wymiar: ok. 45 x 30 cm.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bCs/>
                <w:sz w:val="20"/>
                <w:szCs w:val="20"/>
              </w:rPr>
              <w:t>Mały ogrodnik -</w:t>
            </w:r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 xml:space="preserve"> pomoc edukacyjna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www.mojebambino.pl/rozwoj-zdolnosci-przyrodniczych/2908-maly-ogrodnik.html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078A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Mały ogrodnik -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pomoc do obserwacji rosnących roślin, ich ukorzenienia i wszystkiego, co dzieje się pod ziemią</w:t>
            </w:r>
            <w:r w:rsidRPr="00051085"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Pr="00051085"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br/>
              <w:t>• wym. 42 x 42 x 10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 xml:space="preserve">Gra - Mały Ekolog - </w:t>
            </w: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shd w:val="clear" w:color="auto" w:fill="FFFFFF"/>
              </w:rPr>
              <w:t>Za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www.mojebambino.pl/rozwoj-zdolnosci-przyrodniczych/2897-gra-maly-ekolog.html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 xml:space="preserve">Gra - Mały Ekolog - 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zabawna gra planszowa, dzięki której dzieci poznają zagadnienia związane ze środowiskiem.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Szablony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 xml:space="preserve">Szablony - liście </w:t>
            </w: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59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www.mojebambino.pl/szablony-do-wycinania/717-szablony-liscie.html</w:t>
              </w:r>
            </w:hyperlink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Szablon do wycinania – drzewo</w:t>
            </w: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60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www.mojebambino.pl/edukacja-artystyczna/10212-szablon-do-wycinania-drzewo.html</w:t>
              </w:r>
            </w:hyperlink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Szablony do wycinania – motylki</w:t>
            </w:r>
          </w:p>
          <w:p w:rsidR="00B55E32" w:rsidRPr="00051085" w:rsidRDefault="00B55E32" w:rsidP="007E05E6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hAnsiTheme="minorHAnsi"/>
                <w:sz w:val="20"/>
                <w:szCs w:val="20"/>
              </w:rPr>
            </w:pPr>
            <w:hyperlink r:id="rId61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www.mojebambino.pl/szablony-do-wycinania/483-szablony-do-wycinania-motylki.html</w:t>
              </w:r>
            </w:hyperlink>
          </w:p>
          <w:p w:rsidR="00B55E32" w:rsidRPr="00051085" w:rsidRDefault="00B55E32" w:rsidP="007E05E6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Szablony do odwzorowywania różnych liści wykonane z plastiku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Szablon do wycinania – drzewo, wym. 30 x 30 cm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lastRenderedPageBreak/>
              <w:t>Szablony do wycinania – motylki</w:t>
            </w:r>
            <w:r w:rsidRPr="00051085">
              <w:t xml:space="preserve"> 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 xml:space="preserve">płytki, przy użyciu których w szybki i łatwy sposób można narysować różnego rodzaju wzory. Przydatne do wykonywania ozdób świątecznych, kart walentynkowych, ramek na zdjęcia, obrazków itp. 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  <w:t xml:space="preserve">• 1 szt. 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  <w:t>• wym. 21,5 x 28 cm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Puzzle  ekologiczne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www.mojebambino.pl/puzzle-i-ukladanki/15792-puzzle-obserwacyjne-ogrod.html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Puzzle obserwacyjne Ogród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Puzzle  o tematyce przyrodniczej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7E05E6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hyperlink r:id="rId62" w:history="1">
              <w:r w:rsidRPr="00051085">
                <w:rPr>
                  <w:rStyle w:val="Hipercze"/>
                  <w:rFonts w:asciiTheme="minorHAnsi" w:eastAsiaTheme="majorEastAsia" w:hAnsiTheme="minorHAnsi"/>
                  <w:bCs/>
                  <w:color w:val="auto"/>
                  <w:sz w:val="20"/>
                  <w:szCs w:val="20"/>
                  <w:u w:val="none"/>
                </w:rPr>
                <w:t>www.mojebambino.pl/puzzle-i-ukladanki/1782-puzzle-cztery-pory-roku-wiosna.html</w:t>
              </w:r>
            </w:hyperlink>
          </w:p>
          <w:p w:rsidR="00B55E32" w:rsidRPr="00051085" w:rsidRDefault="00B55E32" w:rsidP="007E05E6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  <w:p w:rsidR="00B55E32" w:rsidRPr="00051085" w:rsidRDefault="00B55E32" w:rsidP="007E05E6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hyperlink r:id="rId63" w:history="1">
              <w:r w:rsidRPr="00051085">
                <w:rPr>
                  <w:rStyle w:val="Hipercze"/>
                  <w:rFonts w:asciiTheme="minorHAnsi" w:eastAsiaTheme="majorEastAsia" w:hAnsiTheme="minorHAnsi"/>
                  <w:bCs/>
                  <w:color w:val="auto"/>
                  <w:sz w:val="20"/>
                  <w:szCs w:val="20"/>
                  <w:u w:val="none"/>
                </w:rPr>
                <w:t>www.mojebambino.pl/puzzle-i-ukladanki/1783-puzzle-cztery-pory-roku-lato.html</w:t>
              </w:r>
            </w:hyperlink>
          </w:p>
          <w:p w:rsidR="00B55E32" w:rsidRPr="00051085" w:rsidRDefault="00B55E32" w:rsidP="007E05E6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  <w:p w:rsidR="00B55E32" w:rsidRPr="00051085" w:rsidRDefault="00B55E32" w:rsidP="007E05E6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hyperlink r:id="rId64" w:history="1">
              <w:r w:rsidRPr="00051085">
                <w:rPr>
                  <w:rStyle w:val="Hipercze"/>
                  <w:rFonts w:asciiTheme="minorHAnsi" w:eastAsiaTheme="majorEastAsia" w:hAnsiTheme="minorHAnsi"/>
                  <w:bCs/>
                  <w:color w:val="auto"/>
                  <w:sz w:val="20"/>
                  <w:szCs w:val="20"/>
                  <w:u w:val="none"/>
                </w:rPr>
                <w:t>www.mojebambino.pl/puzzle-i-ukladanki/1784-puzzle-cztery-pory-roku-</w:t>
              </w:r>
              <w:r w:rsidRPr="00051085">
                <w:rPr>
                  <w:rStyle w:val="Hipercze"/>
                  <w:rFonts w:asciiTheme="minorHAnsi" w:eastAsiaTheme="majorEastAsia" w:hAnsiTheme="minorHAnsi"/>
                  <w:bCs/>
                  <w:color w:val="auto"/>
                  <w:sz w:val="20"/>
                  <w:szCs w:val="20"/>
                  <w:u w:val="none"/>
                </w:rPr>
                <w:lastRenderedPageBreak/>
                <w:t>jesien.html</w:t>
              </w:r>
            </w:hyperlink>
          </w:p>
          <w:p w:rsidR="00B55E32" w:rsidRPr="00051085" w:rsidRDefault="00B55E32" w:rsidP="007E05E6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  <w:p w:rsidR="00B55E32" w:rsidRPr="00051085" w:rsidRDefault="00B55E32" w:rsidP="007E05E6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https://www.mojebambino.pl/puzzle-i-ukladanki/1785-puzzle-cztery-pory-roku-zima.html?search_query=Puzzle+cztery+pory+roku+zima&amp;results=1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lastRenderedPageBreak/>
              <w:t>Puzzle - 4 pory roku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 xml:space="preserve">Puzzle z drewnianych elementów. 16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elem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. o wym. 6 x 6 cm • wym. 28 x 28 x 0,7 cm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Karton ozdobny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hyperlink r:id="rId65" w:anchor="thumb" w:history="1">
              <w:r w:rsidRPr="00051085">
                <w:rPr>
                  <w:rFonts w:asciiTheme="minorHAnsi" w:eastAsiaTheme="majorEastAsia" w:hAnsiTheme="minorHAnsi" w:cstheme="majorBidi"/>
                  <w:bCs/>
                  <w:sz w:val="20"/>
                  <w:szCs w:val="20"/>
                </w:rPr>
                <w:t>https://www.biurozplusem.pl/towary?typpytania=std&amp;sort=5&amp;pytanie=karton+wizyt%F3wkowy#thumb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Karton wizytówkowy GALERIA krem Sukno /20szt.180g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Folia laminowana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hyperlink r:id="rId66" w:history="1">
              <w:r w:rsidRPr="00051085">
                <w:rPr>
                  <w:rFonts w:asciiTheme="minorHAnsi" w:eastAsiaTheme="majorEastAsia" w:hAnsiTheme="minorHAnsi" w:cstheme="majorBidi"/>
                  <w:bCs/>
                  <w:sz w:val="20"/>
                  <w:szCs w:val="20"/>
                </w:rPr>
                <w:t>https://www.biurozplusem.pl/towar?id=1022078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 xml:space="preserve">Folia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laminacyjna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 xml:space="preserve"> A4 80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mic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. 100 szt. w opakowaniu.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Papier kolorowy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hyperlink r:id="rId67" w:history="1">
              <w:r w:rsidRPr="00051085">
                <w:rPr>
                  <w:rStyle w:val="Hipercze"/>
                  <w:rFonts w:asciiTheme="minorHAnsi" w:eastAsiaTheme="majorEastAsia" w:hAnsiTheme="minorHAnsi"/>
                  <w:bCs/>
                  <w:color w:val="auto"/>
                  <w:sz w:val="20"/>
                  <w:szCs w:val="20"/>
                  <w:u w:val="none"/>
                </w:rPr>
                <w:t>https://www.em-jot.pl/product/KARTON-KOLOROWY-B1-100x70-20--164615</w:t>
              </w:r>
            </w:hyperlink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papier kolorowy po 2 arkusze kolor :czerwony, zielony, biały, niebieski, brązowy,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multimedialny program edukacyjny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hyperlink r:id="rId68" w:tgtFrame="_blank" w:history="1">
              <w:r w:rsidRPr="00051085">
                <w:rPr>
                  <w:rFonts w:asciiTheme="minorHAnsi" w:eastAsiaTheme="majorEastAsia" w:hAnsiTheme="minorHAnsi" w:cstheme="majorBidi"/>
                  <w:bCs/>
                  <w:sz w:val="20"/>
                  <w:szCs w:val="20"/>
                </w:rPr>
                <w:t>https://www.pomoceszkolne24.pl/didakta-jezyk-niemiecki-licencja-na-20-stanowisk/11794/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Didakta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 xml:space="preserve"> – Język niemiecki to multimedialny program edukacyjny służący do przećwiczenia i sprawdzenia wiadomości, jak i do doskonalenia w zakresie gramatyki języka niemieckiego dla klas 5-6 szkoły podstawowej</w:t>
            </w:r>
          </w:p>
          <w:p w:rsidR="00B55E32" w:rsidRPr="00051085" w:rsidRDefault="00B55E32" w:rsidP="00D87E85">
            <w:pPr>
              <w:keepNext/>
              <w:keepLines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before="48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multimedialny program edukacyjny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before="48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hyperlink r:id="rId69" w:tgtFrame="_blank" w:history="1">
              <w:r w:rsidRPr="00051085">
                <w:rPr>
                  <w:rFonts w:asciiTheme="minorHAnsi" w:eastAsiaTheme="majorEastAsia" w:hAnsiTheme="minorHAnsi" w:cstheme="majorBidi"/>
                  <w:bCs/>
                  <w:sz w:val="20"/>
                  <w:szCs w:val="20"/>
                </w:rPr>
                <w:t>https://www.pomoceszkolne24.pl/moje-pierwsze-slowka-jezyk-niemiecki/4462/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Program zawiera -Część edukacyjną obejmującą  prosty słowniczek ilustrowany, w którym użytkownik poznaje poszczególne słowa uporządkowane alfabetycznie lub w określonych kręgach tematycznych. Oraz Część rozrywkową zawierającą  gry dla uczniów, którzy potrafią już czytać, ale także dla dzieci, które jeszcze nie znają literek..</w:t>
            </w:r>
          </w:p>
          <w:p w:rsidR="00B55E32" w:rsidRPr="00051085" w:rsidRDefault="00B55E32" w:rsidP="00D87E85">
            <w:pPr>
              <w:keepNext/>
              <w:keepLines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 xml:space="preserve">Język </w:t>
            </w:r>
            <w:proofErr w:type="spellStart"/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niemiecki-plansze</w:t>
            </w:r>
            <w:proofErr w:type="spellEnd"/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 xml:space="preserve"> </w:t>
            </w: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lastRenderedPageBreak/>
              <w:t>interaktywne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hyperlink r:id="rId70" w:tgtFrame="_blank" w:history="1">
              <w:r w:rsidRPr="00051085">
                <w:rPr>
                  <w:rFonts w:asciiTheme="minorHAnsi" w:eastAsiaTheme="majorEastAsia" w:hAnsiTheme="minorHAnsi" w:cstheme="majorBidi"/>
                  <w:bCs/>
                  <w:sz w:val="20"/>
                  <w:szCs w:val="20"/>
                </w:rPr>
                <w:t>https://sklep.wsip.pl/produkty/jezyk-niemiecki-</w:t>
              </w:r>
              <w:r w:rsidRPr="00051085">
                <w:rPr>
                  <w:rFonts w:asciiTheme="minorHAnsi" w:eastAsiaTheme="majorEastAsia" w:hAnsiTheme="minorHAnsi" w:cstheme="majorBidi"/>
                  <w:bCs/>
                  <w:sz w:val="20"/>
                  <w:szCs w:val="20"/>
                </w:rPr>
                <w:lastRenderedPageBreak/>
                <w:t>plansze-interaktywne-wsip-szkola-podstawowa-180920/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65348E">
            <w:pPr>
              <w:keepNext/>
              <w:keepLines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lastRenderedPageBreak/>
              <w:t>Plansze interaktywne do języka niemieckiego dla szkół podstawowych to: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lastRenderedPageBreak/>
              <w:t>- 300 zdjęć i 26 map (Niemcy, Austria, Szwajcaria i Liechtenstein) do 25 tematów.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  <w:t>- Liczne nagrania audio oraz kolędy w formie karaoke.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  <w:t>- Materiały wideo przedstawiające zabytki i krajobrazy.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program na tablicę interaktywną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hyperlink r:id="rId71" w:tgtFrame="_blank" w:history="1">
              <w:r w:rsidRPr="00051085">
                <w:rPr>
                  <w:rFonts w:asciiTheme="minorHAnsi" w:eastAsiaTheme="majorEastAsia" w:hAnsiTheme="minorHAnsi" w:cstheme="majorBidi"/>
                  <w:bCs/>
                  <w:sz w:val="20"/>
                  <w:szCs w:val="20"/>
                </w:rPr>
                <w:t>https://edusklep.pl/konwersacje-angielski-i-niemiecki-program-na-tablice-interaktywna-jezyki-obce-stiefel.html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Konwersacje to multimedialny program do pracy z tablicą interaktywną dowolnego producenta do wykorzystania na lekcjach języka  niemieckiego. Program pomaga przełamać bariery związane z wypowiadaniem się uczniów w języku obcym, angażuje zdolności poznawcze i rozwija intelektualnie.</w:t>
            </w:r>
          </w:p>
          <w:p w:rsidR="00B55E32" w:rsidRPr="00051085" w:rsidRDefault="00B55E32" w:rsidP="00D87E85">
            <w:pPr>
              <w:keepNext/>
              <w:keepLines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 w:rsidP="00D87E85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/>
                <w:bCs/>
                <w:kern w:val="36"/>
                <w:sz w:val="20"/>
                <w:szCs w:val="20"/>
                <w:lang w:eastAsia="pl-PL"/>
              </w:rPr>
              <w:t>Aparat fotograficzny</w:t>
            </w:r>
          </w:p>
        </w:tc>
        <w:tc>
          <w:tcPr>
            <w:tcW w:w="2410" w:type="dxa"/>
            <w:vAlign w:val="center"/>
          </w:tcPr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72" w:history="1">
              <w:r w:rsidRPr="00051085">
                <w:rPr>
                  <w:rFonts w:asciiTheme="minorHAnsi" w:hAnsiTheme="minorHAnsi"/>
                  <w:sz w:val="20"/>
                  <w:szCs w:val="20"/>
                </w:rPr>
                <w:t>https://www.electro.pl/aparaty-kompaktowe/aparat-nikon-coolpix-a10-srebrny-plus-pokrowiec,id-1012116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 xml:space="preserve">Aparat NIKON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Coolpix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</w:rPr>
              <w:t xml:space="preserve"> A10 Srebrny + Pokrowiec Rozdzielczość efektywna [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Mpx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</w:rPr>
              <w:t>]:16.1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 xml:space="preserve">Rodzaj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matrycy:CCD</w:t>
            </w:r>
            <w:proofErr w:type="spellEnd"/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Rozmiar matrycy [cal]:1/2.3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Wielkość ekranu LCD [cal]:2.7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 xml:space="preserve">Stabilizator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obrazu:Cyfrowy</w:t>
            </w:r>
            <w:proofErr w:type="spellEnd"/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Zoom optyczny:X5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 xml:space="preserve">Dominujący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kolor:Srebrny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Lornetka</w:t>
            </w:r>
          </w:p>
        </w:tc>
        <w:tc>
          <w:tcPr>
            <w:tcW w:w="2410" w:type="dxa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hyperlink r:id="rId73" w:history="1">
              <w:r w:rsidRPr="00051085">
                <w:rPr>
                  <w:rFonts w:asciiTheme="minorHAnsi" w:hAnsiTheme="minorHAnsi"/>
                  <w:sz w:val="20"/>
                  <w:szCs w:val="20"/>
                </w:rPr>
                <w:t>https://fotozakupy.pl/product-pol-19083-Nikon-Aculon-A211-8X42.html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Lornetka ACULON A211 to wyjątkowa jakość optyki w atrakcyjnej cenie. Lornetki tej serii wyróżniają się także dużym polem widzenia. Zastosowanie soczewek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asferycznych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w okularach lornetek.</w:t>
            </w:r>
            <w:r w:rsidRPr="00051085">
              <w:rPr>
                <w:rFonts w:asciiTheme="minorHAnsi" w:hAnsiTheme="minorHAnsi"/>
                <w:sz w:val="20"/>
                <w:szCs w:val="20"/>
              </w:rPr>
              <w:br/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Duża średnica obiektywów zapewnia jasny obraz. Soczewki pokryte wielowarstwowymi powłokami antyodblaskowymi .Soczewki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asferyczne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w okularach umożliwiły znaczną korekcję dystorsji obrazu . Obrotowo-przesuwne gumowe muszle oczne ułatwiają przystawienie lornetki do oczu ..Możliwość zamocowania na statywie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Cylinder czarny</w:t>
            </w:r>
          </w:p>
        </w:tc>
        <w:tc>
          <w:tcPr>
            <w:tcW w:w="2410" w:type="dxa"/>
            <w:vAlign w:val="center"/>
          </w:tcPr>
          <w:p w:rsidR="00B55E32" w:rsidRPr="00051085" w:rsidRDefault="00B55E32" w:rsidP="00D87E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74" w:history="1">
              <w:r w:rsidRPr="00051085">
                <w:rPr>
                  <w:rFonts w:asciiTheme="minorHAnsi" w:hAnsiTheme="minorHAnsi"/>
                  <w:sz w:val="20"/>
                  <w:szCs w:val="20"/>
                </w:rPr>
                <w:t>https://www.partybox.pl/cylinder-czarny?pr=10188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 w:rsidP="00D87E85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Czarny cylinder w stylu lat 20. wykonany z </w:t>
            </w:r>
            <w:proofErr w:type="spellStart"/>
            <w:r w:rsidRPr="0005108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filcu.</w:t>
            </w:r>
            <w:r w:rsidRPr="00051085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pl-PL"/>
              </w:rPr>
              <w:t>obwód</w:t>
            </w:r>
            <w:proofErr w:type="spellEnd"/>
            <w:r w:rsidRPr="0005108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- ok. 57cm</w:t>
            </w:r>
            <w:r w:rsidRPr="00051085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pl-PL"/>
              </w:rPr>
              <w:t>wysokość cylindra:</w:t>
            </w:r>
            <w:r w:rsidRPr="0005108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ok 14cm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Strój dziecięcy</w:t>
            </w:r>
          </w:p>
        </w:tc>
        <w:tc>
          <w:tcPr>
            <w:tcW w:w="2410" w:type="dxa"/>
            <w:vAlign w:val="center"/>
          </w:tcPr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75" w:history="1">
              <w:r w:rsidRPr="00051085">
                <w:rPr>
                  <w:rFonts w:asciiTheme="minorHAnsi" w:hAnsiTheme="minorHAnsi"/>
                  <w:sz w:val="20"/>
                  <w:szCs w:val="20"/>
                </w:rPr>
                <w:t>https://www.partybox.pl/stroj-dzieciecy-elsa-kraina-lodu-deluxe?g=3683</w:t>
              </w:r>
            </w:hyperlink>
          </w:p>
          <w:p w:rsidR="00B55E32" w:rsidRPr="00051085" w:rsidRDefault="00B55E32" w:rsidP="00D87E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Wymiary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Szerokość w ramionach</w:t>
            </w:r>
            <w:r w:rsidRPr="00051085">
              <w:rPr>
                <w:rFonts w:asciiTheme="minorHAnsi" w:hAnsiTheme="minorHAnsi"/>
                <w:sz w:val="20"/>
                <w:szCs w:val="20"/>
              </w:rPr>
              <w:tab/>
              <w:t>ok. 27cm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Szerokość pod pachami</w:t>
            </w:r>
            <w:r w:rsidRPr="00051085">
              <w:rPr>
                <w:rFonts w:asciiTheme="minorHAnsi" w:hAnsiTheme="minorHAnsi"/>
                <w:sz w:val="20"/>
                <w:szCs w:val="20"/>
              </w:rPr>
              <w:tab/>
              <w:t>ok. 30cm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Długość rękawa</w:t>
            </w:r>
            <w:r w:rsidRPr="00051085">
              <w:rPr>
                <w:rFonts w:asciiTheme="minorHAnsi" w:hAnsiTheme="minorHAnsi"/>
                <w:sz w:val="20"/>
                <w:szCs w:val="20"/>
              </w:rPr>
              <w:tab/>
              <w:t>od wew. ok. 26cm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Szerokość w pasie</w:t>
            </w:r>
            <w:r w:rsidRPr="00051085">
              <w:rPr>
                <w:rFonts w:asciiTheme="minorHAnsi" w:hAnsiTheme="minorHAnsi"/>
                <w:sz w:val="20"/>
                <w:szCs w:val="20"/>
              </w:rPr>
              <w:tab/>
              <w:t>ok. 29cm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Długość całkowita sukienki</w:t>
            </w:r>
            <w:r w:rsidRPr="00051085">
              <w:rPr>
                <w:rFonts w:asciiTheme="minorHAnsi" w:hAnsiTheme="minorHAnsi"/>
                <w:sz w:val="20"/>
                <w:szCs w:val="20"/>
              </w:rPr>
              <w:tab/>
              <w:t>ok. 80cm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Długość peleryny</w:t>
            </w:r>
            <w:r w:rsidRPr="00051085">
              <w:rPr>
                <w:rFonts w:asciiTheme="minorHAnsi" w:hAnsiTheme="minorHAnsi"/>
                <w:sz w:val="20"/>
                <w:szCs w:val="20"/>
              </w:rPr>
              <w:tab/>
              <w:t>ok. 60cm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Materiał Poliester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 xml:space="preserve">Strój dziecięcy ELSA Kraina Lodu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deluxe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</w:rPr>
              <w:t xml:space="preserve"> – 119,90 zł, sztuk - 1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70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Strój dziecięcy</w:t>
            </w:r>
          </w:p>
        </w:tc>
        <w:tc>
          <w:tcPr>
            <w:tcW w:w="2410" w:type="dxa"/>
            <w:vAlign w:val="center"/>
          </w:tcPr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76" w:history="1">
              <w:r w:rsidRPr="00051085">
                <w:rPr>
                  <w:rFonts w:asciiTheme="minorHAnsi" w:hAnsiTheme="minorHAnsi"/>
                  <w:sz w:val="20"/>
                  <w:szCs w:val="20"/>
                </w:rPr>
                <w:t>https://www.partybox.pl/stroj-willy-wonka?g=2188</w:t>
              </w:r>
            </w:hyperlink>
          </w:p>
          <w:p w:rsidR="00B55E32" w:rsidRPr="00051085" w:rsidRDefault="00B55E32" w:rsidP="00D87E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Wymiary: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Szerokość w ramionach</w:t>
            </w:r>
            <w:r w:rsidRPr="00051085">
              <w:rPr>
                <w:rFonts w:asciiTheme="minorHAnsi" w:hAnsiTheme="minorHAnsi"/>
                <w:sz w:val="20"/>
                <w:szCs w:val="20"/>
              </w:rPr>
              <w:tab/>
              <w:t>ok. 39cm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Szerokość pod pachami</w:t>
            </w:r>
            <w:r w:rsidRPr="00051085">
              <w:rPr>
                <w:rFonts w:asciiTheme="minorHAnsi" w:hAnsiTheme="minorHAnsi"/>
                <w:sz w:val="20"/>
                <w:szCs w:val="20"/>
              </w:rPr>
              <w:tab/>
              <w:t>ok. 44cm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Długość rękawa</w:t>
            </w:r>
            <w:r w:rsidRPr="00051085">
              <w:rPr>
                <w:rFonts w:asciiTheme="minorHAnsi" w:hAnsiTheme="minorHAnsi"/>
                <w:sz w:val="20"/>
                <w:szCs w:val="20"/>
              </w:rPr>
              <w:tab/>
              <w:t>ok. 40cm (od wew.)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Długość kamizelki</w:t>
            </w:r>
            <w:r w:rsidRPr="00051085">
              <w:rPr>
                <w:rFonts w:asciiTheme="minorHAnsi" w:hAnsiTheme="minorHAnsi"/>
                <w:sz w:val="20"/>
                <w:szCs w:val="20"/>
              </w:rPr>
              <w:tab/>
              <w:t>ok. 42cm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Długość całkowita płaszcza</w:t>
            </w:r>
            <w:r w:rsidRPr="00051085">
              <w:rPr>
                <w:rFonts w:asciiTheme="minorHAnsi" w:hAnsiTheme="minorHAnsi"/>
                <w:sz w:val="20"/>
                <w:szCs w:val="20"/>
              </w:rPr>
              <w:tab/>
              <w:t>ok. 76cm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Obwód kapelusza</w:t>
            </w:r>
            <w:r w:rsidRPr="00051085">
              <w:rPr>
                <w:rFonts w:asciiTheme="minorHAnsi" w:hAnsiTheme="minorHAnsi"/>
                <w:sz w:val="20"/>
                <w:szCs w:val="20"/>
              </w:rPr>
              <w:tab/>
              <w:t>ok. 54cm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Materiał:Poliester</w:t>
            </w:r>
            <w:proofErr w:type="spellEnd"/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Strój WILLY WONKA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ZESTAW SKAŁ I MINERAŁÓW 50 SZT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77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http://www.szkola-marzen.pl/zestaw-skal-i-mineralow-50-szt</w:t>
              </w:r>
            </w:hyperlink>
          </w:p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8F8F8"/>
              </w:rPr>
              <w:t>Zestaw 50 szt. różnych skał i minerałów , wielkości ok. 3-4 cm. każdy.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ZESTAW SKAŁ I MINERAŁÓW 50 SZT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ZESTAW SKAMIENIAŁOŚCI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78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http://www.szkola-marzen.pl/zestaw-skamienialosci-1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8F8F8"/>
              </w:rPr>
              <w:t>Zestaw minerałów kolekcjonerskich. </w:t>
            </w:r>
            <w:r w:rsidRPr="00051085">
              <w:rPr>
                <w:rFonts w:asciiTheme="minorHAnsi" w:hAnsiTheme="minorHAnsi"/>
                <w:sz w:val="20"/>
                <w:szCs w:val="20"/>
              </w:rPr>
              <w:br/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8F8F8"/>
              </w:rPr>
              <w:t>Drewniana skrzyneczka zawierająca 16 minerałów w tekturowych pudełeczkach o wymiarach 4x4cm. Minerały opisane. Dodatkowo w opisie poradnik </w:t>
            </w:r>
            <w:r w:rsidRPr="00051085">
              <w:rPr>
                <w:rFonts w:asciiTheme="minorHAnsi" w:hAnsiTheme="minorHAnsi"/>
                <w:sz w:val="20"/>
                <w:szCs w:val="20"/>
              </w:rPr>
              <w:br/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8F8F8"/>
              </w:rPr>
              <w:t>"Rozpoznawanie minerałów", który będzie przydatny dla każdego kolekcjonera.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ZESTAW SKAMIENIAŁOŚCI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79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http://www.szkola-marzen.pl/zestaw-skamienialosci-2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Profesjonalny zestaw dydaktyczny skamieniałości.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 xml:space="preserve">Drewniana skrzyneczka zawierająca 22 oryginalnych skamieniałości w tekturowych pudełeczkach o wymiarach 4x4cm, 5x5cm i 5x6cm. Skamieniałości opisane (nazwa, lokalizacja, wiek). 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Wymiary drewnianej skrzyneczki: 27,5cm x 21cm x 5cm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Kuferek z drewna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80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https://allegro.pl/kuferek-z-drewna-s691-ozdobna-</w:t>
              </w:r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lastRenderedPageBreak/>
                <w:t>skrzynia-na-skarby-i7504784899.html?fromVariant=7504781556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Oryginalna, rustykalna skrzynia, celowo postarzana ( przebarwienia, rysy, spękania, ślady po gwoździach, sęki ), </w:t>
            </w: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by wyglądała jak z poprzedniej epoki. Wykonana z bejcowanej w odcieniach szarości sklejki, oklejona plecionką w szaro - beżowym kolorze zdobiona metalowymi nitami i blaszkami. Skrzynia zamykana na ozdobne metalowe zapięcie i paski z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eko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</w:rPr>
              <w:t xml:space="preserve"> skóry, po bokach ma wygodne, solidne uchwyty.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75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Goki</w:t>
            </w:r>
            <w:proofErr w:type="spellEnd"/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, Układanka logiczna, Drewniany trójkąt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81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https://www.smyk.com/goki-ukladanka-logiczna-drewniany-trojkat.html?gclid=EAIaIQobChMIv4v4suCz3QIVkRoYCh2JDw8iEAkYBiABEgKB-vD_BwE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Zadaniem dziecka jest ułożenie piramidy z 5 elementów. Świetna łamigłówka nie tylko dla dziecka lecz także i dorosłego. Zestaw zawiera 5 drewnianych elementów o różnych kształtach. Zabawka zapakowana jest w bawełniany woreczek.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książka</w:t>
            </w:r>
          </w:p>
          <w:p w:rsidR="00B55E32" w:rsidRPr="00051085" w:rsidRDefault="00B55E32" w:rsidP="000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Radosław Żbikowski opowiada o skałach i minerałach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82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https://www.taniaksiazka.pl/radoslaw-zbikowski-opowiada-o-skalach-i-mineralach-p-1065167.html</w:t>
              </w:r>
            </w:hyperlink>
          </w:p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Radosław Żbikowski opowiada o skałach i minerałach</w:t>
            </w:r>
          </w:p>
          <w:p w:rsidR="00B55E32" w:rsidRPr="00051085" w:rsidRDefault="00B55E32" w:rsidP="000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Pełna ciekawostek książka, która w przyswajalny sposób tłumaczy tajemnice skał, ich strukturę i podział. Ukazuje gdzie występują, jak je badać, by ich nie zniszczyć i przedstawia ukształtowanie skał rzeźbionych przez podstawowe żywioły takie jak: słońce, woda, wiatr, powietrze.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książka</w:t>
            </w:r>
          </w:p>
          <w:p w:rsidR="00B55E32" w:rsidRPr="00051085" w:rsidRDefault="00B55E32" w:rsidP="000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bCs/>
                <w:sz w:val="20"/>
                <w:szCs w:val="20"/>
              </w:rPr>
              <w:t>Planeta Ziemia Geologia dla dzieci i młodzieży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83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https://www.znak.com.pl/kartoteka,ksiazka,46713,Planeta-Ziemia-Geologia-dla-dzieci-i-mlodziezy</w:t>
              </w:r>
            </w:hyperlink>
          </w:p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Cs/>
                <w:sz w:val="20"/>
                <w:szCs w:val="20"/>
              </w:rPr>
              <w:t xml:space="preserve">Planeta Ziemia Geologia dla dzieci i młodzieży. </w:t>
            </w:r>
            <w:r w:rsidRPr="0005108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Książka odpowiada na pytania nurtujące młode umysły, oraz porządkuje pewne popularne, a nieprawdziwe przekonania. Dodatkowym atutem książki są liczne przykłady zjawisk geologicznych z będących w zasięgu wakacyjnych wypadów terenów w Polsce.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książka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 xml:space="preserve"> Kieszonkowy atlas skał i minerałów</w:t>
            </w:r>
          </w:p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84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https://www.empik.com/kieszonkowy-atlas-skal-i-mineralow-price-monica-walsh-kevin,2508199,ksiazka-p</w:t>
              </w:r>
            </w:hyperlink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Kieszonkowy atlas skał i minerałów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Bogato ilustrowany, opisujący ponad 300 różnych skał i minerałów atlas jest doskonałym przewodnikiem po świecie skał i minerałów, ułatwiając ich identyfikację.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992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79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książka</w:t>
            </w:r>
          </w:p>
          <w:p w:rsidR="00B55E32" w:rsidRPr="00051085" w:rsidRDefault="00B55E32" w:rsidP="000510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DZIEJE ZIEMI ROZWÓJ ŻYCIA – BORÓWKA RYSZARD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85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https://www.ceneo.pl/205880</w:t>
              </w:r>
            </w:hyperlink>
          </w:p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DZIEJE ZIEMI ROZWÓJ ŻYCIA - BORÓWKA RYSZARD KRZYSZTOF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1085">
              <w:rPr>
                <w:rFonts w:ascii="Helvetica" w:hAnsi="Helvetica"/>
                <w:sz w:val="20"/>
                <w:szCs w:val="20"/>
                <w:shd w:val="clear" w:color="auto" w:fill="FFFFFF"/>
              </w:rPr>
              <w:t> </w:t>
            </w:r>
            <w:r w:rsidRPr="0005108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przeszłość ziemi- ewolucja litosfery, hydrosfery, atmosfery- ewolucja życia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Antyram</w:t>
            </w:r>
            <w:proofErr w:type="spellEnd"/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86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https://www.montax.pl/rama-aluminiowa-helsinki.html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Antyrama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</w:rPr>
              <w:t xml:space="preserve"> aluminiowa Helsinki (wym. 70 x 100 cm), oszklenie polistyren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Antyrama</w:t>
            </w:r>
            <w:proofErr w:type="spellEnd"/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87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https://www.galeriaplakatu.com/ramy/antyrama-a4-21x29-7-cm?gclid=EAIaIQobChMIvdj0mLi13QIVmvhRCh27iQ9ZEAQYBCABEgLAwfD_BwE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Antyrama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</w:rPr>
              <w:t xml:space="preserve"> (wym. 21 x 29,7 cm), oszklenie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plexi</w:t>
            </w:r>
            <w:proofErr w:type="spellEnd"/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Blok techniczny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88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https://biurwa.pl/blok-techniczny-kreska-a4-25-kartek-kolorowy-o_2523657.html?gclid=EAIaIQobChMIjfWk-7i13QIV5zXTCh0K6A2XEAAYASAAEgLT8vD_BwE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Blok techniczny kolorowy A4, 25 kartek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Blok rysunkowy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89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https://biurwa.pl/ok-office-blok-rysunkowy-ok-office-a4-20-kartek-kolorowy-o_1060197.html?gclid=EAIaIQobChMI-9T-gLq13QIVlIXVCh0t7AeNEAQYASABEgLjtPD_BwE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Blok rysunkowy OK Office A4 20 kartek kolorowy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Blok rysunkowy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90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https://biurwa.pl/ok-office-blok-rysunkowy-ok-office-a4-20-kartek-bialy-o_3355577.html?gclid=EAIaIQobChMIjuGfx7q13QIVlPdRCh3utgwzEAQYASABEg</w:t>
              </w:r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lastRenderedPageBreak/>
                <w:t>IKf_D_BwE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Blok rysunkowy OK Office A4 20 kartek biały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85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Brystol kolorowy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91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https://www.rema.com.pl/produkty/210302,Brystol-kolorowy-mix-A1-841-594.html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Brystol kolorowy mix A1 841/594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Klej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  <w:t>https://filper.pl/pl/p/-Klej-Magic-w-sztyfcie-introligatorski-CR-10g-/1306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KLEJ MAGIC W SZTYFCIE , 10G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plastelina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92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https://allegro.pl/p723-plastelina-bambino-12-kol-zlota-srebrna-i7453058865.html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PLASTELINA BAMBINO 12 KOL. ZŁOTA SREBRNA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Kredki ołówkowe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93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https://www.mestro.pl/Kredki-olowkowe-Penmate-KOLORI-trojkatne-dwustronne-2448-TT7537,product442579.html?cdn=1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 xml:space="preserve">Kredki ołówkowe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Penmate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</w:rPr>
              <w:t xml:space="preserve"> KOLORI trójkątne dwustronne 24/48 TT7537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Farby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94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https://www.taniomania.pl/s/?search=astra+farby+plakatowe+szkolne+12+%2b+1+kol+20+ml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Astra farby plakatowe szkolne 12 + 1 KOL  20 ML  -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Pędzle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95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https://ksiegarnia-edukacyjna.pl/product-pol-6528-Pedzelki-do-farb-i-kleju-6-szt-Bambino.html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 xml:space="preserve">Pędzelki do farb i kleju 6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Bambino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Papier kolorowy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96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https://allegro.pl/zeszyt-papierow-kolorowych-wycinanka-wycinanki-a5-i5616048030.html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Zeszyt papierów kolorowych wycinanki format A – 5,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Nożyczki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97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https://allegro.pl/nozyczki-dla-dzieci-colorino-z-gumowa-raczka-12-cm-i5944676035.html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Nożyczki dla dzieci z gumową rączką  12 cm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Znaczki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98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http://www.alt-</w:t>
              </w:r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lastRenderedPageBreak/>
                <w:t>media.com.pl/buttony-reklamowe-bardziki-znaczki/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Znaczki metalowe pokryte folią, o śr. 56mm, zapinane na </w:t>
            </w: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agrafkę, kolorowe, (produkcja)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94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Dyplomy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99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https://e-dyplomy.pl/dyplom-z-indywidualnym-nadrukiem.html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Dyplomy dla uczestników projektu. Format A4, PAPIER: offsetowy, matowy, o gramaturze:  240g/m2, Dyplom z indywidualnym projektem graficznym, tekst i grafika kolorowa (produkcja)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Młotek geologiczny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00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https://profitechnik.pl/mlotki-geologiczne/mlotek-geologiczny-ze-szpicem-ostrzem-plaskim-monolityczny-rekojesc-picard-56.html</w:t>
              </w:r>
            </w:hyperlink>
          </w:p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Młotek geologiczny ze szpicem / ostrzem płaskim, monolityczny rękojeść Picard 561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Saperka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01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https://allegro.pl/skladana-saperka-z-pila-i-pokrowcem-asda-3w1-i7363489983.html</w:t>
              </w:r>
            </w:hyperlink>
          </w:p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Składana SAPERKA z PIŁĄ i Pokrowcem ASDA - 3w1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Aparat polaroid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02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https://notopstryk.pl/pl/p/APARAT-POLAROID-ORIGINALS-600-CAMERA-SQUARE/7725?ceneo</w:t>
              </w:r>
            </w:hyperlink>
          </w:p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APARAT POLAROID ORIGINALS 600 CAMERA SQUARE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idealny aparat dla początkujących. </w:t>
            </w:r>
            <w:r w:rsidRPr="00051085"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600 Polaroid ™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 jest szybki i łatwy w użyciu. Posiada wbudowaną, automatyczną lampę błyskową z obiektywem o stałej ostrości. Zaprojektowany został do pracy zarówno wewnątrz jak i na zewnątrz, ma też możliwość korekcji ekspozycji.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Szkło powiększające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https://www.empik.com/szklo-powiekszajace-kw-trade,p1123024096,zabawki-p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Szkło powiększające obudowa z czarnego tworzywa sztucznego, soczewka plastikowa dwuogniskowa</w:t>
            </w:r>
          </w:p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powiększenie: x2,5; x5,</w:t>
            </w:r>
          </w:p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Zabawka naukowa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103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https://www.empik.com/clementoni-swiat-krysztalow-zestaw-clementoni,p1100146186,zabawki-p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Clementoni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</w:rPr>
              <w:t>, zabawka naukowa, Świat kryształów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Zawartość zestawu: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 xml:space="preserve">okulary ochronne, lateksowe rękawiczki, pipety, szpatułka, pinceta, zabezpieczenie probówek, 10 saszetek ałunu, łyżeczko-szpatułka, 3 pojemniki o pojemności 50 ml </w:t>
            </w: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z zakrętką, 2 probówki z zatyczką, 1 pojemnik o pojemności 100 ml z zakrętką, 1 saszetka gipsu, 1 plastikowa tacka, 1 foremka z różnymi kształtami, ilustrowana instrukcja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Uwaga! Produkt nieodpowiedni dla dzieci poniżej 3 roku życia.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zestaw naukowy Laboratorium Skamieniałości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104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https://www.empik.com/clementoni-laboratorium-skamienialosci-zabawka-edukacyjna-clementoni,p1123221255,zabawki-p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Clementoni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</w:rPr>
              <w:t>, zestaw naukowy Laboratorium Skamieniałości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zestaw naukowy: pomoże zrozumieć świat paleontologii i poznać skamieniałości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bogata kolekcja instrumentów do wydobycia szczątków organizmów, które żyły miliony lat temu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w zestawie: plastikowe modele morskich kopalin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zabawka naukowa Laboratorium minerałów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105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https://www.empik.com/lisciani-zabawka-naukowa-laboratorium-mineralow-lisciani-giochi,p1124832377,zabawki-p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Lisciani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</w:rPr>
              <w:t>, zabawka naukowa Laboratorium minerałów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idealny zestaw, by poznać fascynujący świat minerałów i założyć swoją pierwszą kolekcję.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Pudełko zawiera: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gipsowy blok z minerałami do wykucia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karty z najpiękniejszymi minerałami naszej planety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zestaw Zbieraj kamienie szlachetne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106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https://www.empik.com/zbieraj-kamienie-szlachetne-brazowe-ses-creative,p1170325069,zabawki-p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SES Creative, zestaw Zbieraj kamienie szlachetne 36,49 zł x 20 szt.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wydobywanie ze skały klejnotów za pomocą młotka i dłuta klejnoty: agat, tygrysie oko, obsydian, czerwony jaspis i inne wzbudza ciekawość zachęca do twórczej zabawy rozwija wyobraźnię i kreatywność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Film polaroid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07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https://notopstryk.pl/pl/p/FILM-POLAROID-ORIGINALS-COLOR-FOR-600/7955</w:t>
              </w:r>
            </w:hyperlink>
          </w:p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 xml:space="preserve">FILM POLAROID ORIGINALS COLOR FOR 600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Osiem natychmiastowych, kolorowych zdjęć z białymi ramkami. Do użytku w aparatach typu Polaroid 600 i aparatach typu I. Obrazy zaczynają pojawiać się w ciągu 2 minut. Pełny rozwój zajmuje około 10-15 minut.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  <w:t xml:space="preserve">Multimedialny kurs nauki </w:t>
            </w:r>
            <w:r w:rsidRPr="00051085"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  <w:lastRenderedPageBreak/>
              <w:t>języka niemieckiego dla dorosłych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  <w:hyperlink r:id="rId108" w:history="1">
              <w:r w:rsidRPr="00051085">
                <w:rPr>
                  <w:rStyle w:val="Hipercze"/>
                  <w:rFonts w:asciiTheme="minorHAnsi" w:hAnsiTheme="minorHAnsi"/>
                  <w:color w:val="auto"/>
                  <w:kern w:val="36"/>
                  <w:sz w:val="20"/>
                  <w:szCs w:val="20"/>
                  <w:u w:val="none"/>
                  <w:lang w:eastAsia="pl-PL"/>
                </w:rPr>
                <w:t>https://www.bookcity.pl/studio-d-a1-podrecznik-z-</w:t>
              </w:r>
              <w:r w:rsidRPr="00051085">
                <w:rPr>
                  <w:rStyle w:val="Hipercze"/>
                  <w:rFonts w:asciiTheme="minorHAnsi" w:hAnsiTheme="minorHAnsi"/>
                  <w:color w:val="auto"/>
                  <w:kern w:val="36"/>
                  <w:sz w:val="20"/>
                  <w:szCs w:val="20"/>
                  <w:u w:val="none"/>
                  <w:lang w:eastAsia="pl-PL"/>
                </w:rPr>
                <w:lastRenderedPageBreak/>
                <w:t>cwiczeniami-cd/pid/18921</w:t>
              </w:r>
            </w:hyperlink>
          </w:p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lastRenderedPageBreak/>
              <w:t>Studio d A1 podręcznik z ćwiczeniami + CD (edycja niemiecka)</w:t>
            </w:r>
          </w:p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</w:pPr>
            <w:hyperlink r:id="rId109" w:history="1">
              <w:r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H. Funk</w:t>
              </w:r>
            </w:hyperlink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hyperlink r:id="rId110" w:history="1">
              <w:r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S. Demme</w:t>
              </w:r>
            </w:hyperlink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hyperlink r:id="rId111" w:history="1">
              <w:proofErr w:type="spellStart"/>
              <w:r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Ch</w:t>
              </w:r>
              <w:proofErr w:type="spellEnd"/>
              <w:r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. Kuhn</w:t>
              </w:r>
            </w:hyperlink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 wydawnictwo </w:t>
            </w:r>
            <w:proofErr w:type="spellStart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Cornelsen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lang w:val="de-DE"/>
              </w:rPr>
              <w:lastRenderedPageBreak/>
              <w:t>15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105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  <w:t>Multimedialny kurs nauki języka niemieckiego dla dorosłych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  <w:hyperlink r:id="rId112" w:history="1">
              <w:r w:rsidRPr="00051085">
                <w:rPr>
                  <w:rStyle w:val="Hipercze"/>
                  <w:rFonts w:asciiTheme="minorHAnsi" w:hAnsiTheme="minorHAnsi"/>
                  <w:color w:val="auto"/>
                  <w:kern w:val="36"/>
                  <w:sz w:val="20"/>
                  <w:szCs w:val="20"/>
                  <w:u w:val="none"/>
                  <w:lang w:eastAsia="pl-PL"/>
                </w:rPr>
                <w:t>https://www.bookcity.pl/studio-d-a1-unterrichtsvorbereitung-interaktiv-cd/pid/18923</w:t>
              </w:r>
            </w:hyperlink>
          </w:p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</w:pP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>Studio d A1 Unterrichtsvorbereitung interaktiv CD (</w:t>
            </w:r>
            <w:proofErr w:type="spellStart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>interaktywny</w:t>
            </w:r>
            <w:proofErr w:type="spellEnd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>poradnik</w:t>
            </w:r>
            <w:proofErr w:type="spellEnd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>metod</w:t>
            </w:r>
            <w:proofErr w:type="spellEnd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>.)</w:t>
            </w:r>
          </w:p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hyperlink r:id="rId113" w:history="1">
              <w:r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H. Funk</w:t>
              </w:r>
            </w:hyperlink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hyperlink r:id="rId114" w:history="1">
              <w:r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S. Demme</w:t>
              </w:r>
            </w:hyperlink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hyperlink r:id="rId115" w:history="1">
              <w:proofErr w:type="spellStart"/>
              <w:r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Ch</w:t>
              </w:r>
              <w:proofErr w:type="spellEnd"/>
              <w:r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 xml:space="preserve">. </w:t>
              </w:r>
              <w:r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Kuhn</w:t>
              </w:r>
            </w:hyperlink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 wydawnictwo </w:t>
            </w:r>
            <w:proofErr w:type="spellStart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Cornelsen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  <w:t>Multimedialny kurs nauki języka niemieckiego dla dorosłych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  <w:hyperlink r:id="rId116" w:history="1">
              <w:r w:rsidRPr="00051085">
                <w:rPr>
                  <w:rStyle w:val="Hipercze"/>
                  <w:rFonts w:asciiTheme="minorHAnsi" w:hAnsiTheme="minorHAnsi"/>
                  <w:color w:val="auto"/>
                  <w:kern w:val="36"/>
                  <w:sz w:val="20"/>
                  <w:szCs w:val="20"/>
                  <w:u w:val="none"/>
                  <w:lang w:eastAsia="pl-PL"/>
                </w:rPr>
                <w:t>https://www.bookcity.pl/studio-d-a1-dvd/pid/18925</w:t>
              </w:r>
            </w:hyperlink>
          </w:p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Studio d A1 film na DVD</w:t>
            </w:r>
          </w:p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hyperlink r:id="rId117" w:history="1">
              <w:r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H. Funk</w:t>
              </w:r>
            </w:hyperlink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hyperlink r:id="rId118" w:history="1">
              <w:r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S. Demme</w:t>
              </w:r>
            </w:hyperlink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hyperlink r:id="rId119" w:history="1">
              <w:proofErr w:type="spellStart"/>
              <w:r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Ch</w:t>
              </w:r>
              <w:proofErr w:type="spellEnd"/>
              <w:r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. Kuhn</w:t>
              </w:r>
            </w:hyperlink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 wydawnictwo </w:t>
            </w:r>
            <w:proofErr w:type="spellStart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Cornelsen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  <w:t>Multimedialny kurs nauki języka niemieckiego dla dorosłych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  <w:hyperlink r:id="rId120" w:history="1">
              <w:r w:rsidRPr="00051085">
                <w:rPr>
                  <w:rStyle w:val="Hipercze"/>
                  <w:rFonts w:asciiTheme="minorHAnsi" w:hAnsiTheme="minorHAnsi"/>
                  <w:color w:val="auto"/>
                  <w:kern w:val="36"/>
                  <w:sz w:val="20"/>
                  <w:szCs w:val="20"/>
                  <w:u w:val="none"/>
                  <w:lang w:eastAsia="pl-PL"/>
                </w:rPr>
                <w:t>https://www.bookcity.pl/studio-d-a1-cd/pid/18926</w:t>
              </w:r>
            </w:hyperlink>
          </w:p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Studio d A1 Materiały audio do pracy na zajęciach (2CD)</w:t>
            </w:r>
          </w:p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hyperlink r:id="rId121" w:history="1">
              <w:r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H. Funk</w:t>
              </w:r>
            </w:hyperlink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hyperlink r:id="rId122" w:history="1">
              <w:r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S. Demme</w:t>
              </w:r>
            </w:hyperlink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hyperlink r:id="rId123" w:history="1">
              <w:proofErr w:type="spellStart"/>
              <w:r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Ch</w:t>
              </w:r>
              <w:proofErr w:type="spellEnd"/>
              <w:r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. Kuhn</w:t>
              </w:r>
            </w:hyperlink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 wydawnictwo </w:t>
            </w:r>
            <w:proofErr w:type="spellStart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Cornelsen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  <w:t>Multimedialny kurs nauki języka niemieckiego dla dorosłych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  <w:hyperlink r:id="rId124" w:history="1">
              <w:r w:rsidRPr="00051085">
                <w:rPr>
                  <w:rStyle w:val="Hipercze"/>
                  <w:rFonts w:asciiTheme="minorHAnsi" w:hAnsiTheme="minorHAnsi"/>
                  <w:color w:val="auto"/>
                  <w:kern w:val="36"/>
                  <w:sz w:val="20"/>
                  <w:szCs w:val="20"/>
                  <w:u w:val="none"/>
                  <w:lang w:eastAsia="pl-PL"/>
                </w:rPr>
                <w:t>https://www.bookcity.pl/studio-d-a1-sprachtraining-pl/pid/18928</w:t>
              </w:r>
            </w:hyperlink>
          </w:p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Studio d A1 </w:t>
            </w:r>
            <w:proofErr w:type="spellStart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Sprachtraining</w:t>
            </w:r>
            <w:proofErr w:type="spellEnd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 (dodatkowy zeszyt ćwiczeń)</w:t>
            </w:r>
          </w:p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hyperlink r:id="rId125" w:history="1">
              <w:r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H. Funk</w:t>
              </w:r>
            </w:hyperlink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hyperlink r:id="rId126" w:history="1">
              <w:r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S. Demme</w:t>
              </w:r>
            </w:hyperlink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hyperlink r:id="rId127" w:history="1">
              <w:proofErr w:type="spellStart"/>
              <w:r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Ch</w:t>
              </w:r>
              <w:proofErr w:type="spellEnd"/>
              <w:r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. Kuhn</w:t>
              </w:r>
            </w:hyperlink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 wydawnictwo </w:t>
            </w:r>
            <w:proofErr w:type="spellStart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Cornelsen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  <w:t>Multimedialny kurs nauki języka niemieckiego dla dorosłych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  <w:hyperlink r:id="rId128" w:history="1">
              <w:r w:rsidRPr="00051085">
                <w:rPr>
                  <w:rStyle w:val="Hipercze"/>
                  <w:rFonts w:asciiTheme="minorHAnsi" w:hAnsiTheme="minorHAnsi"/>
                  <w:color w:val="auto"/>
                  <w:kern w:val="36"/>
                  <w:sz w:val="20"/>
                  <w:szCs w:val="20"/>
                  <w:u w:val="none"/>
                  <w:lang w:eastAsia="pl-PL"/>
                </w:rPr>
                <w:t>https://www.taniaksiazka.pl/studio-d-a1-jezyk-niemiecki-samoaktualizujacy-sie-rozklad-zajec-dla-nauczyciela-p-203510.html</w:t>
              </w:r>
            </w:hyperlink>
          </w:p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Studio d A1 Język niemiecki. </w:t>
            </w:r>
            <w:proofErr w:type="spellStart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Samoatualizujący</w:t>
            </w:r>
            <w:proofErr w:type="spellEnd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 się rozkład zajęć dla nauczyciela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36899" w:rsidRPr="00051085" w:rsidRDefault="00136899" w:rsidP="00136899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:rsidR="00136899" w:rsidRPr="00051085" w:rsidRDefault="00136899" w:rsidP="00136899">
      <w:pPr>
        <w:jc w:val="center"/>
        <w:rPr>
          <w:rFonts w:asciiTheme="minorHAnsi" w:hAnsiTheme="minorHAnsi"/>
          <w:sz w:val="20"/>
          <w:szCs w:val="20"/>
        </w:rPr>
      </w:pPr>
    </w:p>
    <w:p w:rsidR="00136899" w:rsidRPr="00051085" w:rsidRDefault="00136899" w:rsidP="00136899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</w:p>
    <w:p w:rsidR="00136899" w:rsidRPr="00051085" w:rsidRDefault="00136899" w:rsidP="00136899"/>
    <w:sectPr w:rsidR="00136899" w:rsidRPr="00051085" w:rsidSect="00A255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91" w:rsidRDefault="00286191" w:rsidP="00136899">
      <w:pPr>
        <w:spacing w:after="0" w:line="240" w:lineRule="auto"/>
      </w:pPr>
      <w:r>
        <w:separator/>
      </w:r>
    </w:p>
  </w:endnote>
  <w:endnote w:type="continuationSeparator" w:id="0">
    <w:p w:rsidR="00286191" w:rsidRDefault="00286191" w:rsidP="0013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91" w:rsidRDefault="00286191" w:rsidP="00136899">
      <w:pPr>
        <w:spacing w:after="0" w:line="240" w:lineRule="auto"/>
      </w:pPr>
      <w:r>
        <w:separator/>
      </w:r>
    </w:p>
  </w:footnote>
  <w:footnote w:type="continuationSeparator" w:id="0">
    <w:p w:rsidR="00286191" w:rsidRDefault="00286191" w:rsidP="00136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995"/>
    <w:multiLevelType w:val="hybridMultilevel"/>
    <w:tmpl w:val="F78A291A"/>
    <w:lvl w:ilvl="0" w:tplc="520617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944F24"/>
    <w:multiLevelType w:val="hybridMultilevel"/>
    <w:tmpl w:val="AAE6EA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950437"/>
    <w:multiLevelType w:val="hybridMultilevel"/>
    <w:tmpl w:val="F78A291A"/>
    <w:lvl w:ilvl="0" w:tplc="520617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FA5711"/>
    <w:multiLevelType w:val="hybridMultilevel"/>
    <w:tmpl w:val="63C2A452"/>
    <w:lvl w:ilvl="0" w:tplc="6E982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A4889"/>
    <w:multiLevelType w:val="multilevel"/>
    <w:tmpl w:val="0C5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74A28"/>
    <w:multiLevelType w:val="hybridMultilevel"/>
    <w:tmpl w:val="F78A291A"/>
    <w:lvl w:ilvl="0" w:tplc="520617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8577E5"/>
    <w:multiLevelType w:val="multilevel"/>
    <w:tmpl w:val="C98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04755"/>
    <w:multiLevelType w:val="multilevel"/>
    <w:tmpl w:val="85E0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58"/>
    <w:rsid w:val="00046D8C"/>
    <w:rsid w:val="00051085"/>
    <w:rsid w:val="00055953"/>
    <w:rsid w:val="0006669A"/>
    <w:rsid w:val="00067622"/>
    <w:rsid w:val="00073B15"/>
    <w:rsid w:val="000B297D"/>
    <w:rsid w:val="0011725F"/>
    <w:rsid w:val="00136899"/>
    <w:rsid w:val="00174F6A"/>
    <w:rsid w:val="001B5184"/>
    <w:rsid w:val="001C76C8"/>
    <w:rsid w:val="001E02C8"/>
    <w:rsid w:val="001E3CFD"/>
    <w:rsid w:val="00286191"/>
    <w:rsid w:val="002C4BCB"/>
    <w:rsid w:val="002F0141"/>
    <w:rsid w:val="0033375C"/>
    <w:rsid w:val="00346EDA"/>
    <w:rsid w:val="003647CA"/>
    <w:rsid w:val="00377158"/>
    <w:rsid w:val="00403546"/>
    <w:rsid w:val="00417FE2"/>
    <w:rsid w:val="00451F5B"/>
    <w:rsid w:val="00486F8C"/>
    <w:rsid w:val="004B6929"/>
    <w:rsid w:val="00510CD8"/>
    <w:rsid w:val="005910A6"/>
    <w:rsid w:val="005A3D34"/>
    <w:rsid w:val="0064566C"/>
    <w:rsid w:val="0065348E"/>
    <w:rsid w:val="006578A0"/>
    <w:rsid w:val="006F2527"/>
    <w:rsid w:val="00756268"/>
    <w:rsid w:val="007E05E6"/>
    <w:rsid w:val="007F78E5"/>
    <w:rsid w:val="00845987"/>
    <w:rsid w:val="008526B8"/>
    <w:rsid w:val="00992250"/>
    <w:rsid w:val="009D7C2F"/>
    <w:rsid w:val="009E6970"/>
    <w:rsid w:val="009F357C"/>
    <w:rsid w:val="00A13824"/>
    <w:rsid w:val="00A14C86"/>
    <w:rsid w:val="00A22349"/>
    <w:rsid w:val="00A25558"/>
    <w:rsid w:val="00A467BC"/>
    <w:rsid w:val="00A62BF2"/>
    <w:rsid w:val="00A818FA"/>
    <w:rsid w:val="00AB5244"/>
    <w:rsid w:val="00AC5752"/>
    <w:rsid w:val="00B21A70"/>
    <w:rsid w:val="00B55950"/>
    <w:rsid w:val="00B55E32"/>
    <w:rsid w:val="00B66B45"/>
    <w:rsid w:val="00B7408B"/>
    <w:rsid w:val="00B93718"/>
    <w:rsid w:val="00BB5013"/>
    <w:rsid w:val="00BB5E88"/>
    <w:rsid w:val="00BD158F"/>
    <w:rsid w:val="00BF7545"/>
    <w:rsid w:val="00BF7F80"/>
    <w:rsid w:val="00C04A50"/>
    <w:rsid w:val="00C07E72"/>
    <w:rsid w:val="00C274A9"/>
    <w:rsid w:val="00C4016A"/>
    <w:rsid w:val="00C403D2"/>
    <w:rsid w:val="00C815F7"/>
    <w:rsid w:val="00CC3925"/>
    <w:rsid w:val="00CD1432"/>
    <w:rsid w:val="00CD2F6B"/>
    <w:rsid w:val="00CE129E"/>
    <w:rsid w:val="00D078A8"/>
    <w:rsid w:val="00D07AE7"/>
    <w:rsid w:val="00D87E85"/>
    <w:rsid w:val="00D96D42"/>
    <w:rsid w:val="00DA5B25"/>
    <w:rsid w:val="00E70ACB"/>
    <w:rsid w:val="00E75D92"/>
    <w:rsid w:val="00EA7A68"/>
    <w:rsid w:val="00EA7E02"/>
    <w:rsid w:val="00F0522B"/>
    <w:rsid w:val="00F55866"/>
    <w:rsid w:val="00F67BD5"/>
    <w:rsid w:val="00FA1645"/>
    <w:rsid w:val="00FA3A20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55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5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55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55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25558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A25558"/>
    <w:rPr>
      <w:color w:val="0000FF"/>
      <w:u w:val="single"/>
    </w:rPr>
  </w:style>
  <w:style w:type="character" w:customStyle="1" w:styleId="trzynastka">
    <w:name w:val="trzynastka"/>
    <w:rsid w:val="00A25558"/>
  </w:style>
  <w:style w:type="character" w:customStyle="1" w:styleId="Nagwek1Znak">
    <w:name w:val="Nagłówek 1 Znak"/>
    <w:basedOn w:val="Domylnaczcionkaakapitu"/>
    <w:link w:val="Nagwek1"/>
    <w:uiPriority w:val="9"/>
    <w:rsid w:val="00A25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255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uiPriority w:val="22"/>
    <w:qFormat/>
    <w:rsid w:val="00A25558"/>
    <w:rPr>
      <w:b/>
      <w:bCs/>
    </w:rPr>
  </w:style>
  <w:style w:type="paragraph" w:styleId="NormalnyWeb">
    <w:name w:val="Normal (Web)"/>
    <w:basedOn w:val="Normalny"/>
    <w:uiPriority w:val="99"/>
    <w:unhideWhenUsed/>
    <w:rsid w:val="00A25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5558"/>
    <w:pPr>
      <w:ind w:left="720"/>
      <w:contextualSpacing/>
    </w:pPr>
  </w:style>
  <w:style w:type="table" w:styleId="Tabela-Siatka">
    <w:name w:val="Table Grid"/>
    <w:basedOn w:val="Standardowy"/>
    <w:uiPriority w:val="39"/>
    <w:rsid w:val="00A2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8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8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88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035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55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5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55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55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25558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A25558"/>
    <w:rPr>
      <w:color w:val="0000FF"/>
      <w:u w:val="single"/>
    </w:rPr>
  </w:style>
  <w:style w:type="character" w:customStyle="1" w:styleId="trzynastka">
    <w:name w:val="trzynastka"/>
    <w:rsid w:val="00A25558"/>
  </w:style>
  <w:style w:type="character" w:customStyle="1" w:styleId="Nagwek1Znak">
    <w:name w:val="Nagłówek 1 Znak"/>
    <w:basedOn w:val="Domylnaczcionkaakapitu"/>
    <w:link w:val="Nagwek1"/>
    <w:uiPriority w:val="9"/>
    <w:rsid w:val="00A25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255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uiPriority w:val="22"/>
    <w:qFormat/>
    <w:rsid w:val="00A25558"/>
    <w:rPr>
      <w:b/>
      <w:bCs/>
    </w:rPr>
  </w:style>
  <w:style w:type="paragraph" w:styleId="NormalnyWeb">
    <w:name w:val="Normal (Web)"/>
    <w:basedOn w:val="Normalny"/>
    <w:uiPriority w:val="99"/>
    <w:unhideWhenUsed/>
    <w:rsid w:val="00A25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5558"/>
    <w:pPr>
      <w:ind w:left="720"/>
      <w:contextualSpacing/>
    </w:pPr>
  </w:style>
  <w:style w:type="table" w:styleId="Tabela-Siatka">
    <w:name w:val="Table Grid"/>
    <w:basedOn w:val="Standardowy"/>
    <w:uiPriority w:val="39"/>
    <w:rsid w:val="00A2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8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8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88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035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6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jangar.pl/mapy-i-plansze/2515-plansza-scienna-skala-porostowa-130x91-cm.html" TargetMode="External"/><Relationship Id="rId117" Type="http://schemas.openxmlformats.org/officeDocument/2006/relationships/hyperlink" Target="https://www.bookcity.pl/h-funk" TargetMode="External"/><Relationship Id="rId21" Type="http://schemas.openxmlformats.org/officeDocument/2006/relationships/hyperlink" Target="http://www.jangar.pl/eksperymenty-fizykochemiczne/2793-edukacyjna-zaba-fotowoltaiczna.html" TargetMode="External"/><Relationship Id="rId42" Type="http://schemas.openxmlformats.org/officeDocument/2006/relationships/hyperlink" Target="https://www.mojebambino.pl/matematyka/2080-abak-do-sortowania.html" TargetMode="External"/><Relationship Id="rId47" Type="http://schemas.openxmlformats.org/officeDocument/2006/relationships/hyperlink" Target="https://siedmiorog.pl/dzieci-to-lubia-najbardziej-wydanie-dwujezyczne-polsko-niemieckie.html" TargetMode="External"/><Relationship Id="rId63" Type="http://schemas.openxmlformats.org/officeDocument/2006/relationships/hyperlink" Target="http://www.mojebambino.pl/puzzle-i-ukladanki/1783-puzzle-cztery-pory-roku-lato.html" TargetMode="External"/><Relationship Id="rId68" Type="http://schemas.openxmlformats.org/officeDocument/2006/relationships/hyperlink" Target="https://www.pomoceszkolne24.pl/didakta-jezyk-niemiecki-licencja-na-20-stanowisk/11794/" TargetMode="External"/><Relationship Id="rId84" Type="http://schemas.openxmlformats.org/officeDocument/2006/relationships/hyperlink" Target="https://www.empik.com/kieszonkowy-atlas-skal-i-mineralow-price-monica-walsh-kevin,2508199,ksiazka-p" TargetMode="External"/><Relationship Id="rId89" Type="http://schemas.openxmlformats.org/officeDocument/2006/relationships/hyperlink" Target="https://biurwa.pl/ok-office-blok-rysunkowy-ok-office-a4-20-kartek-kolorowy-o_1060197.html?gclid=EAIaIQobChMI-9T-gLq13QIVlIXVCh0t7AeNEAQYASABEgLjtPD_BwE" TargetMode="External"/><Relationship Id="rId112" Type="http://schemas.openxmlformats.org/officeDocument/2006/relationships/hyperlink" Target="https://www.bookcity.pl/studio-d-a1-unterrichtsvorbereitung-interaktiv-cd/pid/18923" TargetMode="External"/><Relationship Id="rId16" Type="http://schemas.openxmlformats.org/officeDocument/2006/relationships/hyperlink" Target="http://www.jangar.pl/badanie-wody/3035-obieg-wody-w-przyrodzie-model-symulator-z-lampa.html" TargetMode="External"/><Relationship Id="rId107" Type="http://schemas.openxmlformats.org/officeDocument/2006/relationships/hyperlink" Target="https://notopstryk.pl/pl/p/FILM-POLAROID-ORIGINALS-COLOR-FOR-600/7955" TargetMode="External"/><Relationship Id="rId11" Type="http://schemas.openxmlformats.org/officeDocument/2006/relationships/hyperlink" Target="http://www.jangar.pl/przyroda/2555-biodegradacja-zestaw-doswiadczalny-j.html" TargetMode="External"/><Relationship Id="rId32" Type="http://schemas.openxmlformats.org/officeDocument/2006/relationships/hyperlink" Target="https://www.mojebambino.pl/logiczne-myslenie/15437-domino-dopasuj-ksztalty.html" TargetMode="External"/><Relationship Id="rId37" Type="http://schemas.openxmlformats.org/officeDocument/2006/relationships/hyperlink" Target="https://www.mojebambino.pl/logiczne-myslenie/12349-logiczne-puzzle-liczby.html" TargetMode="External"/><Relationship Id="rId53" Type="http://schemas.openxmlformats.org/officeDocument/2006/relationships/hyperlink" Target="https://slezakbis.pl/monokular-ba50-led-akumulatory-40400x-p-3799.html" TargetMode="External"/><Relationship Id="rId58" Type="http://schemas.openxmlformats.org/officeDocument/2006/relationships/hyperlink" Target="http://www.jangar.pl/mody-przyrodnik/1239-ukladanka-magnetyczna-zoo.html" TargetMode="External"/><Relationship Id="rId74" Type="http://schemas.openxmlformats.org/officeDocument/2006/relationships/hyperlink" Target="https://www.partybox.pl/cylinder-czarny?pr=10188" TargetMode="External"/><Relationship Id="rId79" Type="http://schemas.openxmlformats.org/officeDocument/2006/relationships/hyperlink" Target="http://www.szkola-marzen.pl/zestaw-skamienialosci-2" TargetMode="External"/><Relationship Id="rId102" Type="http://schemas.openxmlformats.org/officeDocument/2006/relationships/hyperlink" Target="https://notopstryk.pl/pl/p/APARAT-POLAROID-ORIGINALS-600-CAMERA-SQUARE/7725?ceneo" TargetMode="External"/><Relationship Id="rId123" Type="http://schemas.openxmlformats.org/officeDocument/2006/relationships/hyperlink" Target="https://www.bookcity.pl/ch-kuhn" TargetMode="External"/><Relationship Id="rId128" Type="http://schemas.openxmlformats.org/officeDocument/2006/relationships/hyperlink" Target="https://www.taniaksiazka.pl/studio-d-a1-jezyk-niemiecki-samoaktualizujacy-sie-rozklad-zajec-dla-nauczyciela-p-203510.html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biurwa.pl/ok-office-blok-rysunkowy-ok-office-a4-20-kartek-bialy-o_3355577.html?gclid=EAIaIQobChMIjuGfx7q13QIVlPdRCh3utgwzEAQYASABEgIKf_D_BwE" TargetMode="External"/><Relationship Id="rId95" Type="http://schemas.openxmlformats.org/officeDocument/2006/relationships/hyperlink" Target="https://ksiegarnia-edukacyjna.pl/product-pol-6528-Pedzelki-do-farb-i-kleju-6-szt-Bambino.html" TargetMode="External"/><Relationship Id="rId19" Type="http://schemas.openxmlformats.org/officeDocument/2006/relationships/hyperlink" Target="http://www.jangar.pl/badanie-gleby/426-gleba-zestaw-doswiadczalny-z-wyposazeniem-laboratoryjnym-i-kartami-pracy-2.html" TargetMode="External"/><Relationship Id="rId14" Type="http://schemas.openxmlformats.org/officeDocument/2006/relationships/hyperlink" Target="http://www.jangar.pl/biodegradacja-recykling-odpady/3036-odpady-puzzle-edukacyjne-88-elementow-w-pudelku-z-podkladka-pakiet-2w1.html" TargetMode="External"/><Relationship Id="rId22" Type="http://schemas.openxmlformats.org/officeDocument/2006/relationships/hyperlink" Target="http://www.jangar.pl/elektryczno-energia/835-zestaw-demonstracyjno-doswiadczalny-energia-sloneczna.html" TargetMode="External"/><Relationship Id="rId27" Type="http://schemas.openxmlformats.org/officeDocument/2006/relationships/hyperlink" Target="https://planszedydaktyczne.pl/pl/p/PAKIET-Ekologia-13-plakatow/827" TargetMode="External"/><Relationship Id="rId30" Type="http://schemas.openxmlformats.org/officeDocument/2006/relationships/hyperlink" Target="https://www.mojebambino.pl/gry-edukacyjne/17597-domino-dwustronne.html" TargetMode="External"/><Relationship Id="rId35" Type="http://schemas.openxmlformats.org/officeDocument/2006/relationships/hyperlink" Target="https://www.mojebambino.pl/logiczne-myslenie/1988-domino.html" TargetMode="External"/><Relationship Id="rId43" Type="http://schemas.openxmlformats.org/officeDocument/2006/relationships/hyperlink" Target="http://www.mojebambino.pl" TargetMode="External"/><Relationship Id="rId48" Type="http://schemas.openxmlformats.org/officeDocument/2006/relationships/hyperlink" Target="https://bonito.pl/k-90030759-ucze-sie-niemieckiego-spiewajaco-cd" TargetMode="External"/><Relationship Id="rId56" Type="http://schemas.openxmlformats.org/officeDocument/2006/relationships/hyperlink" Target="http://www.jangar.pl/przyroda/2458-puzzle-24-cz-cykl-zyciowy-mrowki.html" TargetMode="External"/><Relationship Id="rId64" Type="http://schemas.openxmlformats.org/officeDocument/2006/relationships/hyperlink" Target="http://www.mojebambino.pl/puzzle-i-ukladanki/1784-puzzle-cztery-pory-roku-jesien.html" TargetMode="External"/><Relationship Id="rId69" Type="http://schemas.openxmlformats.org/officeDocument/2006/relationships/hyperlink" Target="https://www.pomoceszkolne24.pl/moje-pierwsze-slowka-jezyk-niemiecki/4462/" TargetMode="External"/><Relationship Id="rId77" Type="http://schemas.openxmlformats.org/officeDocument/2006/relationships/hyperlink" Target="http://www.szkola-marzen.pl/zestaw-skal-i-mineralow-50-szt" TargetMode="External"/><Relationship Id="rId100" Type="http://schemas.openxmlformats.org/officeDocument/2006/relationships/hyperlink" Target="https://profitechnik.pl/mlotki-geologiczne/mlotek-geologiczny-ze-szpicem-ostrzem-plaskim-monolityczny-rekojesc-picard-56.html" TargetMode="External"/><Relationship Id="rId105" Type="http://schemas.openxmlformats.org/officeDocument/2006/relationships/hyperlink" Target="https://www.empik.com/lisciani-zabawka-naukowa-laboratorium-mineralow-lisciani-giochi,p1124832377,zabawki-p" TargetMode="External"/><Relationship Id="rId113" Type="http://schemas.openxmlformats.org/officeDocument/2006/relationships/hyperlink" Target="https://www.bookcity.pl/h-funk" TargetMode="External"/><Relationship Id="rId118" Type="http://schemas.openxmlformats.org/officeDocument/2006/relationships/hyperlink" Target="https://www.bookcity.pl/s-demme" TargetMode="External"/><Relationship Id="rId126" Type="http://schemas.openxmlformats.org/officeDocument/2006/relationships/hyperlink" Target="https://www.bookcity.pl/s-demme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czytam.pl/szukaj,zestaw%2Bmarionetek%2Bdo%2Bteatru%2Bcieni.html" TargetMode="External"/><Relationship Id="rId72" Type="http://schemas.openxmlformats.org/officeDocument/2006/relationships/hyperlink" Target="https://www.electro.pl/aparaty-kompaktowe/aparat-nikon-coolpix-a10-srebrny-plus-pokrowiec,id-1012116" TargetMode="External"/><Relationship Id="rId80" Type="http://schemas.openxmlformats.org/officeDocument/2006/relationships/hyperlink" Target="https://allegro.pl/kuferek-z-drewna-s691-ozdobna-skrzynia-na-skarby-i7504784899.html?fromVariant=7504781556" TargetMode="External"/><Relationship Id="rId85" Type="http://schemas.openxmlformats.org/officeDocument/2006/relationships/hyperlink" Target="https://www.ceneo.pl/205880" TargetMode="External"/><Relationship Id="rId93" Type="http://schemas.openxmlformats.org/officeDocument/2006/relationships/hyperlink" Target="https://www.mestro.pl/Kredki-olowkowe-Penmate-KOLORI-trojkatne-dwustronne-2448-TT7537,product442579.html?cdn=1" TargetMode="External"/><Relationship Id="rId98" Type="http://schemas.openxmlformats.org/officeDocument/2006/relationships/hyperlink" Target="http://www.alt-media.com.pl/buttony-reklamowe-bardziki-znaczki/" TargetMode="External"/><Relationship Id="rId121" Type="http://schemas.openxmlformats.org/officeDocument/2006/relationships/hyperlink" Target="https://www.bookcity.pl/h-funk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jangar.pl/mody-przyrodnik/3080-eko-domino-2.html" TargetMode="External"/><Relationship Id="rId17" Type="http://schemas.openxmlformats.org/officeDocument/2006/relationships/hyperlink" Target="http://www.jangar.pl/mapy-i-plansze/3070-obieg-wody-w-przyrodzie-magnetyczny-na-tablice.html" TargetMode="External"/><Relationship Id="rId25" Type="http://schemas.openxmlformats.org/officeDocument/2006/relationships/hyperlink" Target="https://www.miniinthebox.com/pl/p/60-krotny-zoom-led-matrycowy-mikroskop-lupy-powiekszajacy-bizuterie-lupa-bizuteria-lupa-powiekszajaca-mikroskop-do-uniwersalnych-telefonow_p5873806.html?currency=PLN&amp;litb_from=paid_adwords_shopping&amp;country_code=pl&amp;utm_source=google_shopping&amp;utm_medium" TargetMode="External"/><Relationship Id="rId33" Type="http://schemas.openxmlformats.org/officeDocument/2006/relationships/hyperlink" Target="https://www.mojebambino.pl/matematyka/12555-piankowe-domino.html" TargetMode="External"/><Relationship Id="rId38" Type="http://schemas.openxmlformats.org/officeDocument/2006/relationships/hyperlink" Target="https://www.mojebambino.pl/logiczne-myslenie/12350-logiczne-puzzle-geometryczne-ksztalty.html" TargetMode="External"/><Relationship Id="rId46" Type="http://schemas.openxmlformats.org/officeDocument/2006/relationships/hyperlink" Target="https://www.mojebambino.pl/percepcja-wzrokowa/2128-skojarzenia.html" TargetMode="External"/><Relationship Id="rId59" Type="http://schemas.openxmlformats.org/officeDocument/2006/relationships/hyperlink" Target="http://www.mojebambino.pl/szablony-do-wycinania/717-szablony-liscie.html" TargetMode="External"/><Relationship Id="rId67" Type="http://schemas.openxmlformats.org/officeDocument/2006/relationships/hyperlink" Target="https://www.em-jot.pl/product/KARTON-KOLOROWY-B1-100x70-20--164615" TargetMode="External"/><Relationship Id="rId103" Type="http://schemas.openxmlformats.org/officeDocument/2006/relationships/hyperlink" Target="https://www.empik.com/clementoni-swiat-krysztalow-zestaw-clementoni,p1100146186,zabawki-p" TargetMode="External"/><Relationship Id="rId108" Type="http://schemas.openxmlformats.org/officeDocument/2006/relationships/hyperlink" Target="https://www.bookcity.pl/studio-d-a1-podrecznik-z-cwiczeniami-cd/pid/18921" TargetMode="External"/><Relationship Id="rId116" Type="http://schemas.openxmlformats.org/officeDocument/2006/relationships/hyperlink" Target="https://www.bookcity.pl/studio-d-a1-dvd/pid/18925" TargetMode="External"/><Relationship Id="rId124" Type="http://schemas.openxmlformats.org/officeDocument/2006/relationships/hyperlink" Target="https://www.bookcity.pl/studio-d-a1-sprachtraining-pl/pid/18928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www.jangar.pl/badanie-powietrza/2514-zestaw-do-badania-powietrza-w-walizce-terenowej.html" TargetMode="External"/><Relationship Id="rId41" Type="http://schemas.openxmlformats.org/officeDocument/2006/relationships/hyperlink" Target="https://www.mojebambino.pl/logiczne-myslenie/2090-topologo-geo.html?search_query=topologo&amp;results=2" TargetMode="External"/><Relationship Id="rId54" Type="http://schemas.openxmlformats.org/officeDocument/2006/relationships/hyperlink" Target="http://www.jangar.pl/biodegradacja-recykling-odpady/3036-odpady-puzzle-edukacyjne-88-elementow-w-pudelku-z-podkladka-pakiet-2w1.html" TargetMode="External"/><Relationship Id="rId62" Type="http://schemas.openxmlformats.org/officeDocument/2006/relationships/hyperlink" Target="http://www.mojebambino.pl/puzzle-i-ukladanki/1782-puzzle-cztery-pory-roku-wiosna.html" TargetMode="External"/><Relationship Id="rId70" Type="http://schemas.openxmlformats.org/officeDocument/2006/relationships/hyperlink" Target="https://sklep.wsip.pl/produkty/jezyk-niemiecki-plansze-interaktywne-wsip-szkola-podstawowa-180920/" TargetMode="External"/><Relationship Id="rId75" Type="http://schemas.openxmlformats.org/officeDocument/2006/relationships/hyperlink" Target="https://www.partybox.pl/stroj-dzieciecy-elsa-kraina-lodu-deluxe?g=3683" TargetMode="External"/><Relationship Id="rId83" Type="http://schemas.openxmlformats.org/officeDocument/2006/relationships/hyperlink" Target="https://www.znak.com.pl/kartoteka,ksiazka,46713,Planeta-Ziemia-Geologia-dla-dzieci-i-mlodziezy" TargetMode="External"/><Relationship Id="rId88" Type="http://schemas.openxmlformats.org/officeDocument/2006/relationships/hyperlink" Target="https://biurwa.pl/blok-techniczny-kreska-a4-25-kartek-kolorowy-o_2523657.html?gclid=EAIaIQobChMIjfWk-7i13QIV5zXTCh0K6A2XEAAYASAAEgLT8vD_BwE" TargetMode="External"/><Relationship Id="rId91" Type="http://schemas.openxmlformats.org/officeDocument/2006/relationships/hyperlink" Target="https://www.rema.com.pl/produkty/210302,Brystol-kolorowy-mix-A1-841-594.html" TargetMode="External"/><Relationship Id="rId96" Type="http://schemas.openxmlformats.org/officeDocument/2006/relationships/hyperlink" Target="https://allegro.pl/zeszyt-papierow-kolorowych-wycinanka-wycinanki-a5-i5616048030.html" TargetMode="External"/><Relationship Id="rId111" Type="http://schemas.openxmlformats.org/officeDocument/2006/relationships/hyperlink" Target="https://www.bookcity.pl/ch-kuh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jangar.pl/gry-edukacyjno-przyrodnicze/2961-pracowite-pszczolki-edukacyjna-gra-planszowa.html" TargetMode="External"/><Relationship Id="rId23" Type="http://schemas.openxmlformats.org/officeDocument/2006/relationships/hyperlink" Target="http://www.jangar.pl/czysta-energia/2257-zestaw-modeli-energie-odnawialne-42.html" TargetMode="External"/><Relationship Id="rId28" Type="http://schemas.openxmlformats.org/officeDocument/2006/relationships/hyperlink" Target="https://planszedydaktyczne.pl/pl/p/PAKIET-Ekologia-13-plakatow/827" TargetMode="External"/><Relationship Id="rId36" Type="http://schemas.openxmlformats.org/officeDocument/2006/relationships/hyperlink" Target="https://www.mojebambino.pl/sortowanie-i-przeliczanie/1990-domino-konstrukcje.html" TargetMode="External"/><Relationship Id="rId49" Type="http://schemas.openxmlformats.org/officeDocument/2006/relationships/hyperlink" Target="http://iwanowski.com.pl/bajki-i-opowiadania/253-bajki-i-basnie-w-historyjkach-obrazkowych-zestaw-8-bajek.htm" TargetMode="External"/><Relationship Id="rId57" Type="http://schemas.openxmlformats.org/officeDocument/2006/relationships/hyperlink" Target="http://www.jangar.pl/biodegradacja-recykling-odpady/2693-gra-obieg-wody-i-jej-oszczedzanie.html" TargetMode="External"/><Relationship Id="rId106" Type="http://schemas.openxmlformats.org/officeDocument/2006/relationships/hyperlink" Target="https://www.empik.com/zbieraj-kamienie-szlachetne-brazowe-ses-creative,p1170325069,zabawki-p" TargetMode="External"/><Relationship Id="rId114" Type="http://schemas.openxmlformats.org/officeDocument/2006/relationships/hyperlink" Target="https://www.bookcity.pl/s-demme" TargetMode="External"/><Relationship Id="rId119" Type="http://schemas.openxmlformats.org/officeDocument/2006/relationships/hyperlink" Target="https://www.bookcity.pl/ch-kuhn" TargetMode="External"/><Relationship Id="rId127" Type="http://schemas.openxmlformats.org/officeDocument/2006/relationships/hyperlink" Target="https://www.bookcity.pl/ch-kuhn" TargetMode="External"/><Relationship Id="rId10" Type="http://schemas.openxmlformats.org/officeDocument/2006/relationships/hyperlink" Target="http://www.jangar.pl/ochrona-rodowiska/2290-segregacja-odpadw-aktywny-zestaw-klasowy.html" TargetMode="External"/><Relationship Id="rId31" Type="http://schemas.openxmlformats.org/officeDocument/2006/relationships/hyperlink" Target="https://www.mojebambino.pl/logiczne-myslenie/15435-domino-dopasuj-kolory.html" TargetMode="External"/><Relationship Id="rId44" Type="http://schemas.openxmlformats.org/officeDocument/2006/relationships/hyperlink" Target="https://www.mojebambino.pl/matematyka/15721-slomki-konstrukcyjne-800-el.html" TargetMode="External"/><Relationship Id="rId52" Type="http://schemas.openxmlformats.org/officeDocument/2006/relationships/hyperlink" Target="https://edukacyjny.shop/pl/p/Mata-sortujemy-odpady/219" TargetMode="External"/><Relationship Id="rId60" Type="http://schemas.openxmlformats.org/officeDocument/2006/relationships/hyperlink" Target="http://www.mojebambino.pl/edukacja-artystyczna/10212-szablon-do-wycinania-drzewo.html" TargetMode="External"/><Relationship Id="rId65" Type="http://schemas.openxmlformats.org/officeDocument/2006/relationships/hyperlink" Target="https://www.biurozplusem.pl/towary?typpytania=std&amp;sort=5&amp;pytanie=karton+wizyt%F3wkowy" TargetMode="External"/><Relationship Id="rId73" Type="http://schemas.openxmlformats.org/officeDocument/2006/relationships/hyperlink" Target="https://fotozakupy.pl/product-pol-19083-Nikon-Aculon-A211-8X42.html" TargetMode="External"/><Relationship Id="rId78" Type="http://schemas.openxmlformats.org/officeDocument/2006/relationships/hyperlink" Target="http://www.szkola-marzen.pl/zestaw-skamienialosci-1" TargetMode="External"/><Relationship Id="rId81" Type="http://schemas.openxmlformats.org/officeDocument/2006/relationships/hyperlink" Target="https://www.smyk.com/goki-ukladanka-logiczna-drewniany-trojkat.html?gclid=EAIaIQobChMIv4v4suCz3QIVkRoYCh2JDw8iEAkYBiABEgKB-vD_BwE" TargetMode="External"/><Relationship Id="rId86" Type="http://schemas.openxmlformats.org/officeDocument/2006/relationships/hyperlink" Target="https://www.montax.pl/rama-aluminiowa-helsinki.html" TargetMode="External"/><Relationship Id="rId94" Type="http://schemas.openxmlformats.org/officeDocument/2006/relationships/hyperlink" Target="https://www.taniomania.pl/s/?search=astra+farby+plakatowe+szkolne+12+%2b+1+kol+20+ml" TargetMode="External"/><Relationship Id="rId99" Type="http://schemas.openxmlformats.org/officeDocument/2006/relationships/hyperlink" Target="https://e-dyplomy.pl/dyplom-z-indywidualnym-nadrukiem.html" TargetMode="External"/><Relationship Id="rId101" Type="http://schemas.openxmlformats.org/officeDocument/2006/relationships/hyperlink" Target="https://allegro.pl/skladana-saperka-z-pila-i-pokrowcem-asda-3w1-i7363489983.html" TargetMode="External"/><Relationship Id="rId122" Type="http://schemas.openxmlformats.org/officeDocument/2006/relationships/hyperlink" Target="https://www.bookcity.pl/s-demme" TargetMode="External"/><Relationship Id="rId13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://www.jangar.pl/biodegradacja-recykling-odpady/3033-odpady-puzzle-edukacyjne-88-elementow-w-pudelku-z-podkladka-pakiet-2-zestawow.html" TargetMode="External"/><Relationship Id="rId18" Type="http://schemas.openxmlformats.org/officeDocument/2006/relationships/hyperlink" Target="http://www.jangar.pl/badanie-wody/3154-eksperymenty-z-woda-wlasnosci-i-ciekawostki-zestaw-doswiadczalny-z-wyposazeniem-laboratoryjnym.html" TargetMode="External"/><Relationship Id="rId39" Type="http://schemas.openxmlformats.org/officeDocument/2006/relationships/hyperlink" Target="https://www.mojebambino.pl/logiczne-myslenie/12450-logiczne-ukladanki-1.html" TargetMode="External"/><Relationship Id="rId109" Type="http://schemas.openxmlformats.org/officeDocument/2006/relationships/hyperlink" Target="https://www.bookcity.pl/h-funk" TargetMode="External"/><Relationship Id="rId34" Type="http://schemas.openxmlformats.org/officeDocument/2006/relationships/hyperlink" Target="https://www.mojebambino.pl/logiczne-myslenie/1328-domino-zwierzatka.html" TargetMode="External"/><Relationship Id="rId50" Type="http://schemas.openxmlformats.org/officeDocument/2006/relationships/hyperlink" Target="https://www.epinokio.pl/product-pol-297615-Zestaw-kukielek-do-zabawy-w-teatr-dla-dzieci-6-sztuk-pomoce-montessori.html" TargetMode="External"/><Relationship Id="rId55" Type="http://schemas.openxmlformats.org/officeDocument/2006/relationships/hyperlink" Target="http://www.jangar.pl/odpady-recykling-biodegradacja/2530-recykling-odpadow-edukacyjne-puzzle.html" TargetMode="External"/><Relationship Id="rId76" Type="http://schemas.openxmlformats.org/officeDocument/2006/relationships/hyperlink" Target="https://www.partybox.pl/stroj-willy-wonka?g=2188" TargetMode="External"/><Relationship Id="rId97" Type="http://schemas.openxmlformats.org/officeDocument/2006/relationships/hyperlink" Target="https://allegro.pl/nozyczki-dla-dzieci-colorino-z-gumowa-raczka-12-cm-i5944676035.html" TargetMode="External"/><Relationship Id="rId104" Type="http://schemas.openxmlformats.org/officeDocument/2006/relationships/hyperlink" Target="https://www.empik.com/clementoni-laboratorium-skamienialosci-zabawka-edukacyjna-clementoni,p1123221255,zabawki-p" TargetMode="External"/><Relationship Id="rId120" Type="http://schemas.openxmlformats.org/officeDocument/2006/relationships/hyperlink" Target="https://www.bookcity.pl/studio-d-a1-cd/pid/18926" TargetMode="External"/><Relationship Id="rId125" Type="http://schemas.openxmlformats.org/officeDocument/2006/relationships/hyperlink" Target="https://www.bookcity.pl/h-funk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edusklep.pl/konwersacje-angielski-i-niemiecki-program-na-tablice-interaktywna-jezyki-obce-stiefel.html" TargetMode="External"/><Relationship Id="rId92" Type="http://schemas.openxmlformats.org/officeDocument/2006/relationships/hyperlink" Target="https://allegro.pl/p723-plastelina-bambino-12-kol-zlota-srebrna-i7453058865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jangar.pl/mapy-i-plansze/2550-plansza-scienna-odnawialne-zrodla-energii.html" TargetMode="External"/><Relationship Id="rId24" Type="http://schemas.openxmlformats.org/officeDocument/2006/relationships/hyperlink" Target="http://www.jangar.pl/pogoda/198-kompas-zamykany-zielony-m.html" TargetMode="External"/><Relationship Id="rId40" Type="http://schemas.openxmlformats.org/officeDocument/2006/relationships/hyperlink" Target="https://www.mojebambino.pl/logiczne-myslenie/12450-logiczne-ukladanki-1.html" TargetMode="External"/><Relationship Id="rId45" Type="http://schemas.openxmlformats.org/officeDocument/2006/relationships/hyperlink" Target="https://www.mojebambino.pl/logiczne-myslenie/2671-chinczyk-warcaby.html" TargetMode="External"/><Relationship Id="rId66" Type="http://schemas.openxmlformats.org/officeDocument/2006/relationships/hyperlink" Target="https://www.biurozplusem.pl/towar?id=1022078" TargetMode="External"/><Relationship Id="rId87" Type="http://schemas.openxmlformats.org/officeDocument/2006/relationships/hyperlink" Target="https://www.galeriaplakatu.com/ramy/antyrama-a4-21x29-7-cm?gclid=EAIaIQobChMIvdj0mLi13QIVmvhRCh27iQ9ZEAQYBCABEgLAwfD_BwE" TargetMode="External"/><Relationship Id="rId110" Type="http://schemas.openxmlformats.org/officeDocument/2006/relationships/hyperlink" Target="https://www.bookcity.pl/s-demme" TargetMode="External"/><Relationship Id="rId115" Type="http://schemas.openxmlformats.org/officeDocument/2006/relationships/hyperlink" Target="https://www.bookcity.pl/ch-kuhn" TargetMode="External"/><Relationship Id="rId61" Type="http://schemas.openxmlformats.org/officeDocument/2006/relationships/hyperlink" Target="http://www.mojebambino.pl/szablony-do-wycinania/483-szablony-do-wycinania-motylki.html" TargetMode="External"/><Relationship Id="rId82" Type="http://schemas.openxmlformats.org/officeDocument/2006/relationships/hyperlink" Target="https://www.taniaksiazka.pl/radoslaw-zbikowski-opowiada-o-skalach-i-mineralach-p-106516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D44B-744B-48B0-BDB0-1806A529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30</Pages>
  <Words>8585</Words>
  <Characters>51513</Characters>
  <Application>Microsoft Office Word</Application>
  <DocSecurity>0</DocSecurity>
  <Lines>429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poag</cp:lastModifiedBy>
  <cp:revision>10</cp:revision>
  <cp:lastPrinted>2018-10-18T07:38:00Z</cp:lastPrinted>
  <dcterms:created xsi:type="dcterms:W3CDTF">2018-10-17T10:15:00Z</dcterms:created>
  <dcterms:modified xsi:type="dcterms:W3CDTF">2018-10-18T11:54:00Z</dcterms:modified>
</cp:coreProperties>
</file>