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39" w:rsidRPr="00554A39" w:rsidRDefault="00554A39" w:rsidP="0055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554A3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w Łęknicy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z dnia .................... 2020 r.</w:t>
      </w:r>
    </w:p>
    <w:p w:rsidR="00554A39" w:rsidRPr="00554A39" w:rsidRDefault="00554A39" w:rsidP="00554A39">
      <w:pPr>
        <w:keepNext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przystąpienia gminy Łęknica do Europejskiego Ugrupowania Współpracy  Terytorialnej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Na podstawie art.18 ust. 2 pkt 12a w związku z art. 7 ust 1 pkt 20 ustawy z dnia 8 marca 1990 r o samorządzie gminnym (j.t Dz.U. 2020 poz. 773 z 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. zm.)  oraz art. 5 ust. 1 ustawy z dnia 7 listopada 2008 r. o europejskim ugrupowaniu współpracy terytorialnej (Dz. U. Nr 218, poz. 1390) Rada Miejska w Łęknicy, uchwala co następuje: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54A39">
        <w:rPr>
          <w:rFonts w:ascii="Times New Roman" w:eastAsia="Times New Roman" w:hAnsi="Times New Roman" w:cs="Times New Roman"/>
          <w:lang w:eastAsia="pl-PL"/>
        </w:rPr>
        <w:t xml:space="preserve"> Gmina Łęknica przystępuje do Europejskiego Ugrupowania Współpracy Terytorialnej 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”.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Projekt Konwencji o utworzeniu Europejskiego Ugrupowania Współpracy Terytorialnej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”, stanowi załącznik nr 1 do niniejszej uchwały.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Projekt Statutu Europejskiego Ugrupowania Współpracy Terytorialnej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”, stanowi załącznik nr 2 do niniejszej uchwały.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Burmistrzowi Łęknicy.</w:t>
      </w:r>
    </w:p>
    <w:p w:rsidR="00554A39" w:rsidRPr="00554A39" w:rsidRDefault="00554A39" w:rsidP="00554A39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uzyskaniu zgody ministra właściwego do spraw zagranicznych w uzgodnieniu z ministrem właściwym do spraw wewnętrznych, ministrem właściwym do spraw finansów publicznych oraz ministrem właściwym do spraw rozwoju regionalnego.</w:t>
      </w:r>
    </w:p>
    <w:p w:rsidR="00554A39" w:rsidRPr="00554A39" w:rsidRDefault="00554A39" w:rsidP="00554A3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935"/>
      </w:tblGrid>
      <w:tr w:rsidR="00554A39" w:rsidRPr="00554A39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A39" w:rsidRPr="00554A39" w:rsidRDefault="00554A39" w:rsidP="0055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A39" w:rsidRPr="00554A39" w:rsidRDefault="00554A39" w:rsidP="00554A39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54A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554A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554A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554A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</w:t>
            </w:r>
            <w:r w:rsidRPr="00554A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554A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54A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54A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54A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554A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554A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554A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Henryk</w:t>
            </w:r>
            <w:r w:rsidRPr="00554A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554A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554A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554A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554A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554A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Klapa</w:t>
            </w:r>
            <w:r w:rsidRPr="00554A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554A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B4500" w:rsidRDefault="006B4500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Pr="00554A39" w:rsidRDefault="00554A39" w:rsidP="00554A39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lastRenderedPageBreak/>
        <w:t>Załącznik do uchwały Nr ....................</w:t>
      </w:r>
      <w:r w:rsidRPr="00554A39">
        <w:rPr>
          <w:rFonts w:ascii="Times New Roman" w:eastAsia="Times New Roman" w:hAnsi="Times New Roman" w:cs="Times New Roman"/>
          <w:lang w:eastAsia="pl-PL"/>
        </w:rPr>
        <w:br/>
        <w:t>Rady Miejskiej w Łęknicy</w:t>
      </w:r>
      <w:r w:rsidRPr="00554A39">
        <w:rPr>
          <w:rFonts w:ascii="Times New Roman" w:eastAsia="Times New Roman" w:hAnsi="Times New Roman" w:cs="Times New Roman"/>
          <w:lang w:eastAsia="pl-PL"/>
        </w:rPr>
        <w:br/>
        <w:t>z dnia....................2020 r.</w:t>
      </w:r>
    </w:p>
    <w:p w:rsidR="00554A39" w:rsidRPr="00554A39" w:rsidRDefault="00554A39" w:rsidP="00554A39">
      <w:pPr>
        <w:keepNext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Projekt Konwencji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Europejskie Ugrupowanie Współpracy Terytorialnej   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”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Konwencja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Na podstawie: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- rozporządzenia (WE) nr 1082/2006 Parlamentu Europejskiego i Rady z dnia 5 lipca 2006 r. w sprawie europejskiego ugrupowania współpracy terytorialnej (EUWT) (Dz. Urz. UE Nr L 210 z dnia 31 lipca 2006 roku, str. 19-24) zmienionego rozporządzeniem Parlamentu Europejskiego i Rady (UE) nr 1302/2013 z dnia 17 grudnia 2013 r. zmieniającym rozporządzenie (WE) nr 1082/2006 w sprawie europejskiego ugrupowania współpracy terytorialnej (EUWT) w celu doprecyzowania, uproszczenia i usprawnienia procesu tworzenia takich ugrupowań oraz ich funkcjonowania (Dz. Urz. UE Nr L 347 z dnia 20 grudnia 2013, str. 303-319), sprostowanego w 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Dz.Urz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. UE Nr L 330 z dnia 3 grudnia 2016, s. 5), zwanego dalej „rozporządzeniem o europejskim ugrupowaniu współpracy terytorialnej”,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- ustawy z dnia 7 listopada 2008 r. o europejskim ugrupowaniu współpracy terytorialnej (Dz.U. Nr 218, poz. 1390, z 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. zm.), dalej zwanej ustawą o europejskim ugrupowaniu współpracy terytorialnej,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- rozporządzenia w sprawie właściwości organów w celu wykonania rozporządzenia (WE) nr 1082/2006 Parlamentu Europejskiego i Rady z dnia 5 lipca 2006 r. w sprawie europejskiego ugrupowania współpracy terytorialnej (EUWT) w Kraju Związkowym Brandenburgia z dnia 22 listopada 2007 r. (Dz.U. II/07, [Nr 27], s. 482) ostatnio zmienionego przez rozporządzenie z dnia 23 czerwca 2012 r. (Dz.U. II/12, [Nr 52]),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- ustawy Wolnego Państwa Saksonii z dnia 2 sierpnia 2019 r. o wdrożeniu rozporządzenia w sprawie europejskiego ugrupowania współpracy terytorialnej (EVTZVODG) (Dz.U. Nr 15 z 30.08.2019, s. 646)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oraz po zatwierdzeniu przystąpienia i Konwencji przez odpowiednie władze krajowe właściwe dla każdego z członków, przyjmujemy następującą Konwencję: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Preambuła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UNESCO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stał się nieodzownym elementem rozwoju regionalnego na niewielkim obszarze pogranicza Polski, Brandenburgii i Saksonii. Pod szyldem Geoparku prowadzone są wspólnie liczne projekty, koordynowane i realizowane, zarówno przez stronę polską, jak i niemiecką, które mają na celu wspieranie zrównoważonego rozwoju regionu.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UNESCO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został przyjęty we wrześniu 2011 r. do Europejskiej Sieci Geoparków (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European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Geoparks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Network) i Światowej Sieci Geoparków (Global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Geoparks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Network). W 2015 r. polski i niemiecki obszar Geoparku uzyskały certyfikat UNESCO.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Wspólna historia geologiczna i techniczna oraz dotychczasowa aktywność we współpracy polsko-niemieckiej uzasadnia uczestnictwo w Europejskim Ugrupowaniu Współpracy Terytorialnej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” członków z Rzeczypospolitej Polskiej i Republiki Federalnej Niemiec, z terenów położonych na obszarze oraz poza obecnym obszarem Geoparku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lastRenderedPageBreak/>
        <w:t xml:space="preserve">W celu ułatwienia dotychczasowej współpracy, stworzenia wspólnej i transparentnej organizacji zarządzającej polsko-niemieckim UNESCO Geoparkiem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, tworzymy – my podpisane poniżej gminy, powiaty oraz województwo z Rzeczypospolitej Polskiej i Republiki Federalnej Niemiec – Europejskie Ugrupowanie Współpracy Terytorialnej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” (dalej zwane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) i przyjmujemy niniejszą Konwencję: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1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Nazwa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1. Nazwa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brzmi: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a) w języku niemieckim: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Europäischer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Verbund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für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territoriale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Zusammenarbeit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„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Deutsch-polnischer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Geopark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Muskauer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Faltenbogen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“;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b) w języku polskim: Europejskie Ugrupowanie Współpracy Terytorialnej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”.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2. 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może również używać skrótowego określenia, które brzmi: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a) w języku niemieckim: „EVTZ Geopark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Muskauer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Faltenbogen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“;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b) w języku polskim: „EUWT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”.</w:t>
      </w:r>
    </w:p>
    <w:p w:rsidR="00554A39" w:rsidRPr="00554A39" w:rsidRDefault="00554A39" w:rsidP="00554A39">
      <w:pPr>
        <w:keepNext/>
        <w:keepLine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2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Siedziba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Siedziba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znajduje się w 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Alte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Ziegelei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An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der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Ziegelei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1 w miejscowości Klein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Kölzig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w 03159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Neiße-Malxetal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w Kraju Związkowym Brandenburgia w Republice Federalnej Niemiec.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3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Obszar działania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wykonuje swoje zadania na terytorium Rzeczypospolitej Polskiej, Kraju Związkowego Brandenburgia i Wolnego Państwa Saksonia. Działania merytoryczne, jak np. działania związane ze statusem UNESCO, udział w konferencjach i warsztatach, podróże studyjne i wizyty studyjne, jak również działania z zakresu public relations mogą być również realizowane poza tym obszarem.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4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Cele i zadania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1. Głównym celem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jest koordynacja, ułatwianie i wspieranie polsko-niemieckiej współpracy transgranicznej pomiędzy jego członkami, z korzyścią dla zrównoważonego rozwoju obszaru Geoparku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.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stawia sobie ponadto za cel przyczynienie się, poprzez realizację wymienionych poniżej zadań, do wzmocnienia spójności gospodarczej, społecznej i terytorialnej Unii Europejskiej.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2. Zadaniami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– w ramach dostępnych środków finansowych – są: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a) realizacja zobowiązań wynikających z członkostwa w Europejskiej Sieci Geoparków (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European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Geopark Network (EGN) i Światowej Sieci Geoparków (Global Geopark Network (GGN)), np. uiszczanie składek członkowskich, regularne składanie sprawozdań i współpraca w ramach wyżej wymienionych sieci,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b) prezentacja polsko-niemieckiego Geoparku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na zewnątrz,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lastRenderedPageBreak/>
        <w:t xml:space="preserve">c) opracowanie planów, koncepcji i strategii w zakresie edukacji geologicznej i ogólnej edukacji ekologicznej, w szczególności edukacja dzieci i młodzieży oraz w zakresie infrastruktury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geoturystycznej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oraz wspieranie pokojowej współpracy na rzecz zrównoważonego rozwoju Geoparku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d) realizacja działań z zakresu public relations, edukacji i odpowiednich projektów polsko-niemieckich, samodzielnie lub we współpracy ze podmiotami trzecimi, a także współpraca przy opracowywaniu dokumentacji geologicznej i historycznej na rzecz zrównoważonego rozwoju Geoparku,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e) współpraca w zakresie ochrony dziedzictwa geologicznego i kulturalnego, ochrony krajobrazu i przyrody ożywionej,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f) pozyskiwanie środków finansowych, w tym wnioskowanie o środki i ich rozliczanie, przez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oraz jego członków na realizację statutowych zadań Ugrupowania,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g) prowadzenie działalności gospodarczej w celach bezpośrednio związanych z marketingiem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 o ile Zgromadzenie (Art. 7 lit. a) niniejszej Konwencji) tak postanowi.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5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Okres funkcjonowania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1. 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zostaje utworzone na czas nieokreślony.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2. Niezależnie od postanowień o rozwiązaniu Ugrupowania, o których mowa w Artykule 14 rozporządzenia (WE) o europejskim ugrupowaniu współpracy terytorialnej, Zgromadzenie Członków może podjąć uchwałę o rozwiązaniu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6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Członkowie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1. Członkami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są: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a) z Kraju Związkowego Brandenburgia,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- Gmina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Neiße-Malxetal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sorb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.: Dolina Nysa-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Małksa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),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- Gmina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Felixsee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sorb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.: Feliksowy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Jazor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),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- Powiat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Spree-Neiße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sorb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.: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Wokrejs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Sprjewja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-Nysa);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b) z Wolnego Państwa Saksonia: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- Miasto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Weißwasser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/O.L. (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sorb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.: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Běła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Woda),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- Powiat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Görlitz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sorb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.: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Wokrjes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Zhorjelc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);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c) z Rzeczypospolitej Polskiej: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- Gmina Brody,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- Gmina Łęknica,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- Gmina Przewóz,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- Gmina Trzebiel,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- Gmina Tuplice,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- Gmina Żary,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- Miasto Żary,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- Województwo Lubuskie.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lastRenderedPageBreak/>
        <w:t xml:space="preserve">2. Pisemny wniosek o przystąpienie do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mogą złożyć inne podmioty, o których mowa jest w Artykule 3 ustęp 1 rozporządzenia (WE) o europejskim ugrupowaniu współpracy terytorialnej. Przystąpienie następuje według procedury opisanej w Artykule 4 ustęp 6a rozporządzenia (WE) o europejskim ugrupowaniu współpracy terytorialnej. Do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nie mogą przystąpić członkowie z krajów trzecich lub krajów i terytoriów zamorskich.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3. Członkowie mogą upoważnić innych członków do ich reprezentowania. Pełnomocnictwo może zostać udzielone na potrzeby pojedynczej sytuacji, jak również generalnie. Pełnomocnictwo przedstawia się innym członkom w formie pisemnej.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7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Organy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Organami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są: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a) Zgromadzenie Członków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(dalej zwane Zgromadzeniem),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b) Dyrektor</w:t>
      </w:r>
      <w:r w:rsidRPr="00554A39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#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(dalej zwany Dyrektorem).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Artykuł 8</w:t>
      </w: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Zgromadzenie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1. Zgromadzenie jest organem uchwałodawczym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2. Zgromadzenie jest głównym organem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 Określa zasady działania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 Podejmuje decyzje w zakresie zadań i we wszystkich sprawach, dotyczących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przyznanych Zgromadzeniu na mocy rozporządzenia (WE) o europejskim ugrupowaniu współpracy terytorialnej i na mocy niniejszej Konwencji, o ile w niniejszej Konwencji lub Statucie nie postanowiono inaczej.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3. Zgromadzenie podejmuje uchwały w sprawach: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a)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zmiany Konwencji i Statutu,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b)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rozwiązania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c)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przyjęcia nowych członków do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d)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wykluczenia z 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członka, który nie wykonuje swoich obowiązków członkowskich,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e)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wysokości i terminach płatności rocznych składek członkowskich,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f)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prowadzenia działalności gospodarczej przez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g)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planu gospodarczego i jego zmian,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h)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powołania niezależnych zewnętrznych biegłych rewidentów do badania rocznego sprawozdania finansowego,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i)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zatwierdzenia rocznego sprawozdania finansowego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j)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wyboru, zatrudnienia i odwołania Dyrektora,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k)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udzielenia absolutorium Dyrektorowi,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l)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postępowania rekrutacyjnego pozostałego personelu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m)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ogólnych zasad, uzgodnień i działań w zakresie regulacji spraw, związanych ze stosunkiem pracy i umowami zbiorowymi, dotyczącymi personelu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lastRenderedPageBreak/>
        <w:t>n)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zaciągnięcia zobowiązań i obowiązków finansowych w jednorazowej lub rocznej łącznej wysokości powyżej 10.000 EUR brutto lub z okresem obowiązywania przez więcej niż rok, a w przypadku ubiegania się o wsparcie finansowe, również wniesienia przez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wkładu własnego powyżej tej kwoty,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o)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rozporządzenia majątkiem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zaciągania kredytów, ustanowienia zabezpieczeń i udzielaniem poręczeń,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p)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utworzenia, przejęcia, istotnej zmiany, całkowitego lub częściowego zbycia i rozwiązania jednostek organizacyjnych (np. biur informacyjnych),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q)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wyboru i odwołania przewodniczącego Zgromadzenia i obydwu zastępców przewodniczącego Zgromadzenia,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r)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liczby członków Rady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przewidzianej w Statucie i ich powołania oraz odwołania,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s)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innych, dla których rozporządzenie o europejskim ugrupowaniu współpracy terytorialnej, niniejsza Konwencja lub Statut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wymagają uchwały Zgromadzenia.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Artykuł 9</w:t>
      </w: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Dyrektor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Dyrektor jest organem wykonawczym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2. 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Dyrektor jest zatrudniony na postawie umowy o pracę.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3. 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razie niemożności sprawowania obowiązków przez Dyrektora lub nieobsadzenia stanowiska, Dyrektora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reprezentuje Przewodniczący Zgromadzenia.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4. 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Dyrektor reprezentuje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sprawach sądowych i pozasądowych. Kieruje administracją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stosownie do: Konwencji, właściwego prawa w niej wskazanego, uchwał Zgromadzenia i planu gospodarczego. Dyrektor jest odpowiedzialny za prowadzenie bieżącej działalności.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5. 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Dyrektor jest uprawniony do zaciągania zobowiązań i obowiązków finansowych, których jednorazowa lub łączna roczna wysokość nie przekracza kwoty 10.000 EUR brutto.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Artykuł 10</w:t>
      </w: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Prawo właściwe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Jeżeli rozporządzenie (WE) o europejskim ugrupowaniu współpracy terytorialnej, niniejsza Konwencja lub Statut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nie stanowią inaczej, do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stosownie do jego siedziby, stosuje się odpowiednio przepisy o wspólnych zakładach samorządowych w Kraju Związkowym Brandenburgia, z wyłączeniem przepisów o odpowiedzialności członków wspólnych zakładów samorządowych, §§ 17, 19, 20, 24 ustawy z 18 grudnia 2007 r. o ustroju samorządowym w Kraju Związkowym Brandenburgia (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GVBl.I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/07, [Nr. 19], S. 286 z 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późn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zm.) i o nadzorze komunalnym.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2. Do celów wykładni i egzekwowania konwencji, członkowie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stosują prawo Unii Europejskiej, w szczególności rozporządzenie o europejskim ugrupowaniu współpracy terytorialnej, jak również krajowe przepisy Republiki Federalnej Niemiec oraz przepisy o wspólnych zakładach samorządowych w Kraju Związkowym Brandenburgia w zakresie wskazanym w pkt 1.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3. Działalność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prowadzona w ramach zadań wyszczególnionych w Artykule 4 Konwencji, oraz działalność organów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podlega prawu Unii Europejskiej, odpowiednim przepisom Republiki Federalnej Niemiec i przepisom prawa krajowego państwa, na terytorium którego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działa, w szczególności przepisom wskazanym w pkt 1 i 2 niniejszego Artykułu.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4. Przedstawiciele członków przestrzegają prawa obowiązującego w siedzibie danego członka w zakresie sposobu głosowania i innych podobnych czynności.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5. łącznie z przepisami, dotyczącymi kontroli finansowej zarządzania środkami publicznymi.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6. Badanie rocznego sprawozdania finansowego i raportu o stanie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następuje przez zewnętrznego biegłego rewidenta, którego powołuje Zgromadzenie.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Artykuł 11</w:t>
      </w: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Przyjęcie Statutu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Statut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uchwalają wszyscy członkowie na podstawie i według postępowania oraz z zachowaniem obowiązków, wynikających z rozporządzenia (WE) o europejskim ugrupowaniu współpracy terytorialnej, w szczególności w zgodzie z jego Artykułami 4 i 5, z przepisami odpowiedniego prawa krajowego i postanowieniami Konwencji, a następnie podpisują, ogłaszają i przekazują odpowiednim władzom.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Artykuł 12</w:t>
      </w: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Zmiana Konwencji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Zmiany Konwencji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uchwala Zgromadzenie, na podstawie i według postępowania oraz z zachowaniem obowiązków, wynikających z rozporządzenia (WE) o europejskim ugrupowaniu współpracy terytorialnej, w szczególności w zgodzie z jego Artykułami 4 i 5, z przepisami odpowiedniego prawa krajowego i postanowieniami Konwencji, a wszyscy członkowie następnie podpisują, ogłaszają i przekazują odpowiednim władzom.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2. 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Każdą zmianę Konwencji Dyrektor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zgłasza państwom członkowskim właściwym dla każdego z członków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stosownie do Artykułu 4 ustęp 6 rozporządzenia (WE) o europejskim ugrupowaniu współpracy terytorialnej oraz ogłasza i przekazuje Europejskiemu Komitetowi Regionów, zgodnie z Artykułem 5 rozporządzenia (WE) o europejskim ugrupowaniu współpracy terytorialnej.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Artykuł 13</w:t>
      </w: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Personel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może zatrudniać własnych pracowników, jak również korzystać z pracowników członków Ugrupowania, delegowanych do Ugrupowania przez jego członków.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2. 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Zatrudnienie własnych pracowników wymaga odpowiednich środków w planie gospodarczym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lub decyzji o dofinansowaniu danego stanowiska środkami zewnętrznymi. Zatrudnienie następuje po przeprowadzeniu otwartego konkursu na dane stanowisko przez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i wymaga wcześniejszej uchwały Zgromadzenia.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3. 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Zgromadzenie podejmuje uchwałę o zasadach, porozumieniach i środkach w zakresie uregulowania spraw związanych ze stosunkiem pracy i umowami zbiorowymi pracy, odnoszącymi się do personelu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łącznie z Dyrektorem. Zasady, porozumienia i środki, o których jest mowa w zdaniu wcześniejszym, mają zastosowanie również do pracowników, których miejsce wykonywania pracy znajduje się na terytorium Rzeczypospolitej Polskiej.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Artykuł 14</w:t>
      </w: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Odpowiedzialność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odpowiada za wszystkie swoje zobowiązania całym swoim majątkiem.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Odpowiedzialność polskich członków za zobowiązania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jest wyłączona (Artykuł 19 ustęp 2 ustawy o europejskim ugrupowaniu współpracy terytorialnej).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3. 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Odpowiedzialność saksońskich członków za zobowiązania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jest wyłączona (§ 2 EVTZVODG).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4. 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Przepisy Kraju Związkowego Brandenburgia o odpowiedzialności podmiotów, tworzących wspólny zakład samorządowy nie znajdują zastosowania.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Artykuł 15</w:t>
      </w: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Uzyskanie osobowości prawnej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posiada osobowość prawną na podstawie niemieckiego prawa publicznego.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2. 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uzyskuje osobowość prawną z dniem publikacji Konwencji i Statutu w Dzienniku Urzędowym Brandenburgii, nie wcześniej jednak niż dnia 1 stycznia 2021 r.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3. 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Dyrektor informuje właściwe organy Rzeczypospolitej Polskiej, Kraju Związkowego Brandenburgia i Wolnego Państwa Saksonia, jak również Europejski Komitet Regionów, stosownie do Artykułu 5 ustęp 1 zdanie 3 rozporządzenia (WE) o europejskim ugrupowaniu współpracy terytorialnej, o publikacji Konwencji i Statutu.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4. 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Dyrektor składa wniosek, o którym mowa jest w Artykule 5 ustęp 2 rozporządzenia (WE) o europejskim ugrupowaniu współpracy terytorialnej.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Artykuł 16</w:t>
      </w: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Wejście w życie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Konwencja wchodzi w życie w dniu podpisania przez członków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po zatwierdzeniu uczestnictwa członków przez właściwe organy krajowe Rzeczypospolitej Polskiej, Kraju Związkowego Brandenburgia i Wolnego Państwa Saksonia oraz po zatwierdzeniu Konwencji, zgodnie z Artykułem 4 ustęp 3 rozporządzenia (WE) o europejskim ugrupowaniu współpracy terytorialnej.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2. 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Konwencję sporządzono w języku polskim i w języku niemieckim, przy czym obydwie wersje językowe mają taką samą moc obowiązującą.</w:t>
      </w:r>
    </w:p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Pr="00554A39" w:rsidRDefault="00554A39" w:rsidP="00554A39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lastRenderedPageBreak/>
        <w:t>Załącznik Nr 2 do uchwały Nr ....................</w:t>
      </w:r>
      <w:r w:rsidRPr="00554A39">
        <w:rPr>
          <w:rFonts w:ascii="Times New Roman" w:eastAsia="Times New Roman" w:hAnsi="Times New Roman" w:cs="Times New Roman"/>
          <w:lang w:eastAsia="pl-PL"/>
        </w:rPr>
        <w:br/>
        <w:t>Rady Miejskiej w Łęknicy</w:t>
      </w:r>
      <w:r w:rsidRPr="00554A39">
        <w:rPr>
          <w:rFonts w:ascii="Times New Roman" w:eastAsia="Times New Roman" w:hAnsi="Times New Roman" w:cs="Times New Roman"/>
          <w:lang w:eastAsia="pl-PL"/>
        </w:rPr>
        <w:br/>
        <w:t>z dnia....................2020 r.</w:t>
      </w:r>
    </w:p>
    <w:p w:rsidR="00554A39" w:rsidRPr="00554A39" w:rsidRDefault="00554A39" w:rsidP="00554A39">
      <w:pPr>
        <w:keepNext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Projekt Statutu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Europejskie Ugrupowanie Współpracy  Terytorialnej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”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Statut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Na podstawie Konwencji Europejskiego Ugrupowania Współpracy Terytorialnej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” z dnia …………………….. oraz zgodnie z jej postanowieniami, przyjmuje się w obecności wszystkich członków jednogłośnie Statut Ugrupowania w następującym brzmieniu: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1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Kompetencje Zgromadzenia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1. Zgromadzenie jest organem uchwałodawczym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2. Zgromadzenie jest głównym organem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. Określa zasady działania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. Podejmuje decyzje w zakresie zadań i we wszystkich sprawach dotyczących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 przyznanych Zgromadzeniu na mocy rozporządzenia (WE) o europejskim ugrupowaniu współpracy terytorialnej i na mocy Konwencji, o ile w Konwencji lub niniejszym Statucie nie postanowiono inaczej.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3. Zgromadzenie podejmuje uchwały w sprawach: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a) zmiany Konwencji i Statutu,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b) rozwiązania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c) przyjęcia nowych członków do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d) wykluczenia z 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członka, który nie wykonuje swoich obowiązków członkowskich,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e) wysokości i terminów płatności rocznych składek członkowskich,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f) prowadzenia działalności gospodarczej przez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g) planu gospodarczego i jego zmian,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h) powołania niezależnych zewnętrznych biegłych rewidentów do badania rocznego sprawozdania finansowego,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i) zatwierdzenia rocznego sprawozdania finansowego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j) wyboru, zatrudnienia i odwołania Dyrektora,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k) udzielenia absolutorium Dyrektorowi,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l) postępowania rekrutacyjnego pozostałego personelu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m) ogólnych zasad, uzgodnień i działań w zakresie regulacji spraw związanych ze stosunkiem pracy i umowami zbiorowymi, dotyczącymi personelu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n) zaciągnięcia zobowiązań i obowiązków finansowych w jednorazowej lub rocznej łącznej wysokości powyżej 10.000 EUR brutto lub z okresem obowiązywania przez więcej niż rok, a w przypadku ubiegania się o wsparcie finansowe, również wniesienia przez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wkładu własnego powyżej tej kwoty,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lastRenderedPageBreak/>
        <w:t xml:space="preserve">o) rozporządzenia majątkiem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 zaciągania kredytów, ustanowienia zabezpieczeń i udzielaniem poręczeń,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p) utworzenia, przejęcia, istotnej zmiany, całkowitego lub częściowego zbycia i rozwiązania jednostek organizacyjnych (np. biur informacyjnych),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q) wyboru i odwołania przewodniczącego Zgromadzenia i obydwu zastępców przewodniczącego Zgromadzenia,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r) liczby członków Rady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przewidzianej w Statucie i ich powołania oraz odwołania,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s) innych, dla których rozporządzenie o europejskim ugrupowaniu współpracy terytorialnej, Konwencja lub Statut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wymagają uchwały Zgromadzenia.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2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Sposób działania Zgromadzenia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1. Każdy członek deleguje do Zgromadzenia co najmniej jednego przedstawiciela. Członkowie mogą udzielać instrukcji swoim przedstawicielom zgodnie z prawem krajowym. Kilku przedstawicieli jednego członka może wykonywać prawo głosu członka Ugrupowania wyłącznie w sposób jednolity.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2. Jeżeli rozporządzenie (WE) o europejskim ugrupowaniu współpracy terytorialnej, Konwencja lub niniejszy Statut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wymagają uchwały wszystkich członków, każdy członek ma jeden głos na Zgromadzeniu. We wszystkich pozostałych przypadkach, uchwały na Zgromadzeniu podejmuje się poprzez głosowanie delegacjami, w rozumieniu pkt 3 i nast. niniejszego Artykułu.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3. Członkowie z siedzibą w Rzeczypospolitej Polskiej tworzą delegację polską, członkowie z siedzibą w Brandenburgii tworzą delegację brandenburską, a członkowie z siedzibą w Saksonii tworzą delegację saksońską.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4. Każda delegacja samodzielnie określa, w jaki sposób określa i prezentuje na Zgromadzeniu swoje stanowisko.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5. Każda delegacja ma jeden głos na Zgromadzeniu.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6. W przypadku głosowania delegacjami, uchwała dochodzi do skutku, gdy wyrażą na nią zgodę wszystkie delegacje. Jeżeli co do uchwały nie ma zgodności wszystkich trzech delegacji, uchwała jest uważana za niepodjętą.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7. W przypadku głosowania delegacjami, Zgromadzenie jest zdolne do podjęcia uchwał, jeżeli po odpowiednim zaproszeniu, reprezentowana jest każda z delegacji krajowych.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8. Zgromadzenie podejmuje uchwały jednogłośnie w obecności wszystkich członków, w sprawach, o których mowa jest w Artykule 8 punkt 3 lit. a) – c) Konwencji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, jak również w pozostałych wypadkach, dla których rozporządzenie (WE) o europejskim ugrupowaniu współpracy terytorialnej lub niniejszy Statut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przewidują jednomyślną uchwałę wszystkich członków.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9. W przypadku, o którym mowa jest w Artykule 8 punkt 3 lit. d) Konwencji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 Zgromadzenie podejmuje uchwałę jednomyślnie, w obecności wszystkich pozostałych członków.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10. Zgromadzenie podejmuje uchwały poprzez głosowanie delegacjami w sprawach, o których mowa jest w Artykule 8 punkt 3 lit. e) – s) Konwencji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11. W zakresie, w jakim uchwały wymagają jednomyślności wszystkich członków, Zgromadzenie jest zdolne do podjęcia uchwał, jeżeli po odpowiednim zaproszeniu, reprezentowani są wszyscy członkowie.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lastRenderedPageBreak/>
        <w:t>12. W zakresie uchwał podejmowanych przez delegacje, Zgromadzenie jest zdolne do podjęcia uchwał, jeżeli wszyscy członkowie zostali odpowiednio zaproszeni, zgodnie z postanowieniami niniejszego Statutu i na Zgromadzeniu reprezentowani są wszyscy członkowie, w tym także przez upoważnionego przedstawiciela delegacji.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13. Jeżeli prawidłowo zwołane Zgromadzenie nie jest zdolne do podejmowania uchwał, 21 dni po terminie tego posiedzenia odbywa się kolejne posiedzenie Zgromadzenia, z tym samym porządkiem obrad. Takie Zgromadzenie jest zdolne do podjęcia uchwał z uczestniczącymi w nim członkami lub delegacjami. Na to należy wskazać w zaproszeniu. Tylko w razie siły wyższej, takie uchwały podjęte pod nieobecność członków lub delegacji są nieważne.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14. Posiedzenia Zgromadzenia odbywają się naprzemiennie po polskiej i po niemieckiej stronie, przy czym po stronie niemieckiej posiedzenia organizowane są rotacyjnie na terytorium Kraju Związkowego Brandenburgia i Wolnego Państwa Saksonia. Zgromadzenie może postanowić inaczej.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15. Pierwsze posiedzenie Zgromadzenia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odbędzie się w gminie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Neiße-Malxetal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, OT Klein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Kölzig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i zostanie zwołane przez Starostę Powiatu Sprewa-Nysa w ciągu 90 dni od dnia uzyskania osobowości prawnej przez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i on przewodniczy mu do czasu wyboru przewodniczącego Zgromadzenia.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16. Kolejne posiedzenia Zgromadzenia zwołuje przewodniczący Zgromadzenia co najmniej dwa razy w roku, w zaproszeniu wysyłanym w formie tekstowej do członków Ugrupowania, które musi dojść na co najmniej 28 dni kalendarzowych przed planowanym terminem posiedzenia. Do zaproszenia dołącza się porządek obrad wraz z projektami uchwał lub wnioskami o podjęcie uchwał oraz inne odpowiednie materiały. Każdy członek przekazuje przewodniczącemu Zgromadzenia co najmniej jeden adres poczty elektronicznej, na który będzie wysyłane zaproszenie.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17. Posiedzenia Zgromadzenia są jawne. Z posiedzenia Zgromadzenia Dyrektor sporządza projekt protokołu, który wysyła w ciągu tygodnia do wszystkich członków, w celu sprawdzenia i w celu przyjęcia na najbliższym posiedzeniu Zgromadzenia lub – w pilnych wypadkach – w postępowaniu obiegowym.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18. W czasie pierwszego posiedzenia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a) Zgromadzenie wybiera ze swojego kręgu działającego bez wynagrodzenia przewodniczącego Zgromadzenia i pierwszego oraz drugiego zastępcę przewodniczącego Zgromadzenia, również działających bez wynagrodzenia. Przewodniczący Zgromadzenia i pierwszy zastępca przewodniczącego Zgromadzenia powinni pochodzić z różnych państw. Jeżeli Dyrektor pochodzi z Republiki Federalnej Niemiec, wówczas przewodniczący Zgromadzenia powinien pochodzić z Rzeczypospolitej Polskiej i na odwrót;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b) Zgromadzenie podejmuje uchwałę w sprawie trybu wyboru Dyrektora oraz uchwałę o planie gospodarczym na resztę roku kalendarzowego.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19. Dyrektora wybiera się najdalej na drugim posiedzeniu Zgromadzenia.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20. Przewodniczący Zgromadzenia, a w razie jego nieobecności, pierwszy zastępca przewodniczącego Zgromadzenia, a w razie ich nieobecności, drugi zastępca przewodniczącego Zgromadzenia, zwołuje Zgromadzenie, prowadzi obrady Zgromadzenia, zarządza głosowanie, udziela i pozbawia głosu, wykonuje pozostałe czynności porządkowe na Zgromadzeniu, podpisuje protokół po jego zatwierdzeniu przez Zgromadzenie na następnym posiedzeniu oraz uchwały Zgromadzenia, jest przedstawicielem Zgromadzenia i przełożonym Dyrektora, o ile nie jest właściwe Zgromadzenie lub Zgromadzenie nie zdecyduje inaczej.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21. Każdy członek może w ważnych sprawach zwołać Zgromadzenie, zgodnie z procedurą, określoną w niniejszym Statucie. Uchwały podjęte na takim Zgromadzeniu są prawnie wiążące.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22. Zgromadzenie uchwala swój regulamin.</w:t>
      </w:r>
    </w:p>
    <w:p w:rsidR="00554A39" w:rsidRPr="00554A39" w:rsidRDefault="00554A39" w:rsidP="00554A39">
      <w:pPr>
        <w:keepNext/>
        <w:keepLine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Artykuł 3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Kompetencje i sposób działania Dyrektora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1. Dyrektor jest organem wykonawczym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2. Dyrektor reprezentuje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w sprawach sądowych i pozasądowych. Kieruje administracją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 stosownie do: Konwencji, właściwego prawa w niej wskazanego, uchwał Zgromadzenia i planu gospodarczego. Dyrektor jest odpowiedzialny za prowadzenie bieżącej działalności.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3. Dyrektor jest uprawniony do zaciągania zobowiązań i obowiązków finansowych, których jednorazowa lub łączna roczna wysokość nie przekracza kwoty 10.000 EUR brutto.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4. Do zadań Dyrektora należy: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a) wykonywanie uchwał Zgromadzenia i należyte wykonywanie zadań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b) przygotowywanie projektów uchwał Zgromadzenia, przygotowanie porządku obrad Zgromadzenia w porozumieniu z przewodniczącym Zgromadzenia, uczestnictwo w Zgromadzeniu bez prawa głosu, sporządzanie projektu protokołu z obrad Zgromadzenia i jego wysyłanie do członków,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c) wnioskowania o środki finansowe na realizację projektów i ich rozliczanie wobec podmiotu udzielającego wsparcia,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d) opracowanie projektu planu gospodarczego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i prezentacja tego projektu na Zgromadzeniu, stosownie do terminów, uchwalonych przez Zgromadzenie, lub niniejszego Statutu,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e) zapewnienie sporządzenia i badania rocznego sprawozdania finansowego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i jego przedłożenie Zgromadzeniu do dnia 30 czerwca roku następującego po roku, za które sprawozdanie jest składane,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f) należyta współpraca z właściwymi organami, w tym również uzyskiwanie stosownych pozwoleń.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5. Dyrektor informuje Zgromadzenie we wszystkich ważnych sprawach. W przypadku zamierzeń i projektów o wartości powyżej 10.000 EUR brutto, Dyrektor informuje Zgromadzanie na każdym posiedzeniu o aktualnym stanie realizacji zamierzenia lub projektu.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6. Dyrektor jest odpowiedzialny za zawarcie niezbędnych i stosownych polis ubezpieczeniowych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7. Nie uchybiając innym aktom prawnym, oświadczenia, na mocy których Dyrektor, działający w imieniu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 zaciąga zobowiązania, wymagają formy pisemnej. Skuteczność oświadczeń nie posiadających formy pisemnej jest zawieszona.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4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Rada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1. 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posiada Radę. Zgromadzenie określa liczbę członków Rady i ich powołuje.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2. Zadania Rady dotyczą doradzania Zgromadzeniu w kwestiach strategicznych, społeczno-politycznych i operacyjnych.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3. Rada wybiera swojego przewodniczącego i jego zastępcę. Rada przyjmuje swój regulamin wewnętrzny.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4. Posiedzenia Rady odbywają się naprzemiennie po polskiej i po niemieckiej stronie, przy czym po stronie niemieckiej posiedzenia organizowane są rotacyjnie na terytorium Kraju Związkowego Brandenburgia i Wolnego Państwa Saksonia. Rada może postanowić inaczej.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Artykuł 5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Biuro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1. Biuro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zapewnia obsługę administracyjną.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2. Siedzibą Biura jest siedziba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3. W ciągu roku od utworzenia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, zostanie utworzony oddział biura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w Łęknicy. Zgromadzenie może podjąć uchwałę o utworzeniu innych niesamodzielnych jednostek organizacyjnych.</w:t>
      </w:r>
    </w:p>
    <w:p w:rsidR="00554A39" w:rsidRPr="00554A39" w:rsidRDefault="00554A39" w:rsidP="00554A39">
      <w:pPr>
        <w:keepNext/>
        <w:keepLine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6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Języki robocze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Językami roboczymi Ugrupowania są język niemiecki i język polski.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7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Personel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1. Zatrudnienie własnych pracowników przez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następuje po przeprowadzeniu otwartego konkursu na dane stanowisko i wymaga wcześniejszej uchwały Zgromadzenia. Przygotowanie i przeprowadzenie konkursu, jak również zawarcie umów o pracę z personelem, należy do Dyrektora, po uzyskaniu aprobującej uchwały Zgromadzenia.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2. Umowę o pracę z Dyrektorem podpisuje wspólnie przewodniczący Zgromadzenia i pierwszy zastępca przewodniczącego Zgromadzenia.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3. Szczegółowe warunki delegowania pracowników członków do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reguluje umowa pomiędzy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a członkiem delegującym pracownika.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4. Przewodniczący Zgromadzenia jest przełożonym Dyrektora i wyraża zgodę na jego urlop i podróże służbowe.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5. Dyrektor jest przełożonym pracowników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6. W celu realizacji technicznych kwestii związanych z zarządzaniem personelem i płacami Ugrupowania może zostać podpisana umowa z właściwą publiczno-prawną jednostką lub urzędem Kraju Związkowego Brandenburgia.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7. Do pracowników zatrudnionych przez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stosuje się Umowę zbiorową pracy dla pracowników służby publicznej w sektorze administracji, w zakresie, w jakim obowiązuje ona Związek Pracodawców samorządowych (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TVöD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-V) z 7 lutego 2006, w brzmieniu z uwzględnieniem późniejszych zmian.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8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Zlecenie określonych działań osobom trzecim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może zlecać osobom trzecim wykonywanie określonych działań, w celu realizacji zadań na mocy umowy zlecenia, umowy o dzieło lub innej umowy cywilnoprawnej.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9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Prawa i obowiązki członków Ugrupowania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1. Członkowie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mają prawo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a) zgłaszania wniosków o podjęcie uchwały,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lastRenderedPageBreak/>
        <w:t>b) uczestniczenia w Zgromadzeniu,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c) współdziałania w podejmowaniu uchwał przez Zgromadzenie,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d) wglądu do dokumentów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e) kontroli zarządzania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i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f) zwoływania Zgromadzenia w ważnych sprawach, zgodnie z procedurą przewidzianą w niniejszym Statucie.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2. Do obowiązków członków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należy: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a) dotrzymywanie postanowień Konwencji i Statutu,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b) czynne uczestnictwo w realizowaniu celów i zadań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c) terminowe opłacanie składek członkowskich,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d) zaniechanie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, godzących w dobre imię Ugrupowania.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10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Przystąpienie nowych członków, wystąpienie i wykluczenie członków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1. Przystąpienie nowego członka wymaga pisemnego wniosku, skierowanego do Dyrektora. Przystąpienie nowego członka wymaga uchwały wszystkich członków w celu zmiany Konwencji i odbywa się według zasad określonych w Artykule 4 ustępy 6 i 6a i w Artykule 5 rozporządzenia o europejskim ugrupowaniu współpracy terytorialnej.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2. Każdy z członków może wystąpić z 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na podstawie złożonego Dyrektorowi pisemnie wypowiedzenia członkostwa. Członkostwo można wypowiedzieć najpóźniej na sześć miesięcy naprzód na koniec roku kalendarzowego. Do czasu wystąpienia z 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, członek ma obowiązek uregulować wszelkie zobowiązania wobec Ugrupowania, w tym również pokryć wszystkie swoje zobowiązania wobec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. Już opłacone składki członkowskie nie podlegają zwrotowi.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3. Członek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może zostać wykluczony z niego uchwałą Zgromadzenia za poważne naruszenie obowiązków, wynikających z członkostwa w 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. Przez poważne naruszenie obowiązków należy w szczególności rozumieć naruszenie obowiązków określonych w Artykule 9 punkt 2 niniejszego Statutu, jeżeli pomimo pisemnego wezwania przez Dyrektora i wyznaczenia 30-dniowego terminu członek nie wykona swojego obowiązku.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11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Finanse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1. 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finansuje swoją działalność z przychodów na podstawie rocznych składek członkowskich, publicznych środków wsparcia i innych dotacji, darowizn, jak również z działalności gospodarczej. Wszelkie przychody mogą być przeznaczane wyłącznie na realizację zadań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>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2. Członkowie wnoszą roczne składki członkowskie za bieżący rok kalendarzowy do 1 stycznia danego roku , chyba że Zgromadzenie postanowi inaczej.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3. Wysokość i termin płatności rocznych składek członkowskich uchwala jednomyślnie Zgromadzenie. Do czasu podjęcia kolejnej uchwały, członkowie uiszczają składki w wysokości określonej w ostatniej skutecznie podjętej uchwale.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4. 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może prowadzić działalność gospodarczą, o ile planowane przychody przynajmniej pokryją wydatki z uwzględnieniem związanych z nimi ogólnymi kosztami administracyjnymi oraz Zgromadzenie podejmie stosowną uchwałę. Uchwała Zgromadzenia określa przynajmniej rodzaj działalności i osoby odpowiedzialne.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Artykuł 12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Gospodarka finansowa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1. 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prowadzi gospodarkę finansową na podstawie odpowiednio stosowanych przepisów o wspólnych zakładach samorządowych w Kraju Związkowym Brandenburgia, według reguł kupieckich o podwójnym zapisie i stosowanie do zasad prawa handlowego, o ile Konwencja lub niniejszy Statut nie stanowią inaczej.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2. 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działa na podstawie planu gospodarczego, uchwalanego przez Zgromadzenie na każdy rok, który sporządzany jest stosownie do zasad wynikających z przepisów, obowiązujących samorządowe zakłady budżetowe w Kraju Związkowym Brandenburgia. Zgromadzenie może uchwalić odstępstwa co do formy i treści uchwalanego planu gospodarczego.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3. Rokiem gospodarczym jest rok kalendarzowy.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4. Dyrektor sporządza projekt planu gospodarczego najpóźniej trzy miesiące przed rozpoczęciem roku gospodarczego i przekazuje go Zgromadzeniu, które uchwala plan do dnia 31 grudnia roku poprzedzającego rok, na który uchwalany jest plan.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5. Do czasu uchwalenia planu, można dokonywać jedynie wydatków i wypłat, do dokonania których 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jest prawnie zobowiązane, lub które są niezbędne dla kontynuacji niezbędnych zadań.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6. Jeżeli w trakcie roku gospodarczego okaże się, że założenia planu gospodarczego najprawdopodobniej zostaną znacząco przekroczone lub w znacznym stopniu nie zostaną osiągnięte, Dyrektor sporządza aneks do planu gospodarczego i przedkłada go Zgromadzeniu do uchwalenia. Granice dla przyjęcia znaczącego przekroczenia lub nieosiągnięcia ustala się w planie gospodarczym.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7. Roczne sprawozdanie finansowe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sporządza się i bada według odpowiednio stosowanych przepisów, obowiązujących średnie spółki kapitałowe w znaczeniu Kodeksu Handlowego.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t>Artykuł 13</w:t>
      </w: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br/>
        <w:t>Kontrola zarządzania funduszami publicznymi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 xml:space="preserve">1. Kontrola zarządzania funduszami publicznymi przez EUWT Geopark Łuk </w:t>
      </w:r>
      <w:proofErr w:type="spellStart"/>
      <w:r w:rsidRPr="00554A39">
        <w:rPr>
          <w:rFonts w:ascii="Times New Roman" w:eastAsia="Times New Roman" w:hAnsi="Times New Roman" w:cs="Times New Roman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lang w:eastAsia="pl-PL"/>
        </w:rPr>
        <w:t xml:space="preserve"> jest prowadzona przez jednostkę wskazaną przez Ministerstwo Spraw Wewnętrznych i  Samorządowych Kraju Związkowego Brandenburgia, stosownie do postanowień Artykułu 6 ustęp 1 zdanie 2 rozporządzenia o europejskim ugrupowaniu współpracy terytorialnej w związku z § 1 ustęp 1 zdania 2 do 5 rozporządzenia </w:t>
      </w:r>
      <w:r w:rsidRPr="00554A39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w sprawie właściwości organów w celu wykonania rozporządzenia (WE) nr 1082/2006 Parlamentu Europejskiego i Rady z dnia 5 lipca 2006 r. w sprawie europejskiego ugrupowania współpracy terytorialnej (EUWT) w Kraju Związkowym Brandenburgia z dnia 22 listopada 2007 r. (Dz.U. II/07, [Nr 27], s. 482), ostatnio zmienionego przez rozporządzenie z dnia 23 czerwca 2012 r. (Dz.U. II/12, [Nr 52])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2. 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 gospodarczy i roczne sprawozdanie finansowe oraz raporty z badania sprawozdań tłumaczy się również na język polski i przesyła każdemu z członków w formie dokumentu. Tłumaczenie i przesłanie dokumentów zapewnia Dyrektor.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Artykuł 14</w:t>
      </w: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Likwidacja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Likwidacja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następuje w przypadku jego rozwiązania: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a)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mocy uchwały Zgromadzenia lub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b)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zarządzenia właściwego sądu lub Ministerstwa Spraw Wewnętrznych i Samorządowych Kraju Związkowego Brandenburgia, na podstawie Artykułu 14 rozporządzenia o europejskim ugrupowaniu współpracy terytorialnej.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Zgromadzenie wyznacza likwidatora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Likwidator informuje Ministerstwo Spraw Wewnętrznych i Samorządowych Kraju Związkowego Brandenburgia o wdrożeniu postępowania likwidacyjnego.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3. 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Koszty postępowania likwidacyjnego, w tym wynagrodzenie likwidatora, pokrywa się z majątku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4. 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razie likwidacji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jego majątek dzieli się pomiędzy członków stosownie do wysokości opłaconych składek członkowskich, chyba że Zgromadzenie postanowi inaczej.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Artykuł 15</w:t>
      </w: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Zmiana Statutu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Zmiany Statutu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są przyjmowane przez Zgromadzenie na podstawie i według postępowania oraz z zachowaniem obowiązków, wynikających z rozporządzenia (WE) o europejskim ugrupowaniu współpracy terytorialnej, w szczególności w zgodzie z jego Artykułami 4 i 5, z przepisami odpowiedniego prawa krajowego i postanowieniami Konwencji, jednogłośnie w obecności wszystkich Członków, które następnie wszyscy członkowie podpisują, przekazują odpowiednim władzom i ogłaszają.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2. 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Dyrektor odpowiada za przekazanie wszelkich zmian Statutu właściwym organom Rzeczypospolitej Polskiej, Kraju Związkowego Brandenburgia i Wolnego Państwa Saksonia, stosownie do Artykułu 4 ustęp 6 rozporządzenia (WE) o europejskim ugrupowaniu współpracy terytorialnej oraz za publikację w Dzienniku Urzędowym Brandenburgii, a także za zapewnienie przestrzegania zobowiązań, wynikających z Artykułu 5 rozporządzenia (WE) o europejskim ugrupowaniu współpracy terytorialnej.</w:t>
      </w:r>
    </w:p>
    <w:p w:rsidR="00554A39" w:rsidRPr="00554A39" w:rsidRDefault="00554A39" w:rsidP="00554A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Artykuł 16</w:t>
      </w:r>
      <w:r w:rsidRPr="00554A3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Wejście w życie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1. 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Statut wchodzi w życie z dniem podpisania przez właściwych przedstawicieli członków EUWT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554A39" w:rsidRPr="00554A39" w:rsidRDefault="00554A39" w:rsidP="00554A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lang w:eastAsia="pl-PL"/>
        </w:rPr>
        <w:t>2. 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Statut sporządzono w jednobrzmiących egzemplarzach w językach polskim i niemieckim, przy czym obydwa brzmienia mają taką samą moc obowiązującą.</w:t>
      </w:r>
    </w:p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Pr="00554A39" w:rsidRDefault="00554A39" w:rsidP="0055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4A3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Mając na względzie harmonijny rozwój gminy Łęknica w ramach współpracy pomiędzy Województwem Lubuskim, Saksonią i Brandenburgią oraz w celu przekształcenia istniejących korzystnych relacji międzynarodowych we wzajemne korzyści gospodarcze, społeczne i ekologiczne, wspólnego kształtowania polityki samorządowej i wspólnego wspierania inicjatyw niezbędnych w rozwoju regionu, działania na rzecz trwałego rozwoju zaspokajającego potrzeby gospodarcze, społeczne i ekologiczne wszystkich mieszkańców regionu, z zachowaniem i poszanowaniem tożsamości lokalnej oraz odrębności kulturowej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i społecznej oraz zbliżenia do siebie mieszkańców polskich i niemieckich miast i gmin, wzajemnego poznawania się i budowy wzajemnego szacunku przystępuje się do Europejskiego Ugrupowania Współpracy Terytorialnej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”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Europejskie Ugrupowania Współpracy Terytorialnej mają na celu zmniejszenie trudności wynikających ze zróżnicowania systemów prawnych, a w efekcie ułatwienie i wzmocnienie działań w zakresie współpracy transgranicznej, transnarodowej i międzyregionalnej. Działalność EUWT ma doprowadzić do osiągnięcia długoterminowych i strategicznych celów spójności społecznej i gospodarczej, o których mowa w art. 159 Traktatu ustanawiającego Wspólnotę Europejską. Tworzone na podstawie przepisów rozporządzenia 1082/2006 EUWT Parlamentu Europejskiego i Rady (WE) z dnia 5 lipca 2006r. w sprawie europejskiego ugrupowania współpracy terytorialnej (EUWT) – Dz. U. UE. L. 06. 210. 19 wyposażone jest w osobowość prawną, a w konsekwencji również w pełną zdolność do czynności prawnych w rozumieniu poszczególnych systemów prawa krajowego.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Głównym celem Europejskiego Ugrupowania Współpracy Terytorialnej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” jest koordynacja, ułatwianie i wspieranie polsko-niemieckiej współpracy transgranicznej pomiędzy jego członkami, z korzyścią dla zrównoważonego rozwoju obszaru „Polsko-Niemieckiego Geoparku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”. EUWT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” stawia sobie ponadto za cel przyczynienie się do wzmocnienia spójności gospodarczej, społecznej i terytorialnej Unii Europejskiej.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Przystąpienie do EUWT ma charakter dobrowolny i następuje z inicjatywy przyszłych członków danego Ugrupowania. Podmioty tworzące EUWT zobowiązane są w pierwszej kolejności do podpisania konwencji zawierającej istotne warunki podejmowanej współpracy. Na jej podstawie przyjmuje się następnie statut, który ma na celu rozszerzenie postanowień konwencji poprzez ustanowienie własnych organów, a także zasad budżetu i ponoszenia zasad odpowiedzialności finansowej EUWT.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EUWT otrzymuje osobowość prawną w dniu rejestracji lub publikacji statutu zgodnie z prawem państwa członkowskiego. Zgodę na przystąpienie do EUWT wydaje właściwy minister do spraw zagranicznych w uzgodnieniu z ministrem właściwym do spraw wewnętrznych, ministrem właściwym do spraw finansów publicznych oraz ministrem właściwym do spraw rozwoju regionalnego.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Zadania Europejskiego Ugrupowania Współpracy Terytorialnej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” obejmują m.in.: spójne zarządzanie obszarem Geoparku, promocję obszaru Geoparku, reprezentację transgranicznego obszaru Geoparku na zewnątrz wobec instytucji międzynarodowych, europejskich i krajowych; pozyskiwanie dofinansowania na realizacje projektów z programów Unii Europejskiej. Pod szyldem Geoparku wspólnie prowadzone będą projekty, koordynowane i realizowane, zarówno przez stronę polską, jak i niemiecką, których celem będzie wspieranie zrównoważonego rozwoju regionu. Działania w ramach EUWT będą podstawą do stworzenia platformy wspierania rozwoju ekonomicznego i społecznego transgranicznego regionu, w tym gminy Łęknica.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Przystąpienie do Europejskiego Ugrupowania Współpracy Terytorialnej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” zwiększy szanse na pozyskiwanie dofinansowania z programów INTERREG (EUWT może realizować  projekty Europejskiej Współpracy Terytorialnej jako </w:t>
      </w: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 xml:space="preserve">wyłączny beneficjent). Udział w projektach pozwoli na tworzenie na terenie gminy Łęknica infrastruktury turystycznej powiązanej z obiektami Geoparku (np. ścieżki rowerowe, szlaki piesze), jak również na rozbudowę bazy usługowej dla osób odwiedzających Geopark i korzystających z infrastruktury turystycznej. Uczestnictwo w Europejskim Ugrupowaniu Współpracy Terytorialnej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” stworzy możliwość wyeksponowania i promocji walorów gminy w ramach międzynarodowego podmiotu i może wpłynąć na ożywienie lokalnych przedsięwzięć gospodarczych.</w:t>
      </w:r>
    </w:p>
    <w:p w:rsidR="00554A39" w:rsidRPr="00554A39" w:rsidRDefault="00554A39" w:rsidP="00554A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Przystąpienie do Europejskiego Ugrupowania Współpracy Terytorialnej „Polsko-Niemiecki Geopark Łuk </w:t>
      </w:r>
      <w:proofErr w:type="spellStart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Mużakowa</w:t>
      </w:r>
      <w:proofErr w:type="spellEnd"/>
      <w:r w:rsidRPr="00554A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” jest związane z podjęciem zobowiązania finansowego z tytułu wpłacania rocznych składek członkowskich, których wysokość i termin płatności uchwali Zgromadzenie.</w:t>
      </w:r>
    </w:p>
    <w:p w:rsidR="00554A39" w:rsidRDefault="00554A39">
      <w:bookmarkStart w:id="0" w:name="_GoBack"/>
      <w:bookmarkEnd w:id="0"/>
    </w:p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p w:rsidR="00554A39" w:rsidRDefault="00554A39"/>
    <w:sectPr w:rsidR="0055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1D"/>
    <w:rsid w:val="00554A39"/>
    <w:rsid w:val="006B4500"/>
    <w:rsid w:val="009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6533</Words>
  <Characters>39204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45646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a.slebiedzinska</dc:creator>
  <cp:lastModifiedBy>a.slebiedzinska</cp:lastModifiedBy>
  <cp:revision>2</cp:revision>
  <dcterms:created xsi:type="dcterms:W3CDTF">2020-09-29T11:57:00Z</dcterms:created>
  <dcterms:modified xsi:type="dcterms:W3CDTF">2020-09-29T11:57:00Z</dcterms:modified>
</cp:coreProperties>
</file>