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EC" w:rsidRDefault="007D72EC" w:rsidP="007D72E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ZARZĄDZENIE Nr 313. 2017</w:t>
      </w:r>
    </w:p>
    <w:p w:rsidR="007D72EC" w:rsidRDefault="007D72EC" w:rsidP="007D7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ŁĘKNICY</w:t>
      </w:r>
    </w:p>
    <w:p w:rsidR="007D72EC" w:rsidRDefault="007D72EC" w:rsidP="007D72E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września 2017r.</w:t>
      </w:r>
    </w:p>
    <w:p w:rsidR="007D72EC" w:rsidRDefault="007D72EC" w:rsidP="007D72E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konkursu ofert </w:t>
      </w:r>
      <w:r>
        <w:rPr>
          <w:rFonts w:ascii="Times New Roman" w:hAnsi="Times New Roman" w:cs="Times New Roman"/>
          <w:b/>
          <w:sz w:val="24"/>
          <w:szCs w:val="24"/>
        </w:rPr>
        <w:t xml:space="preserve"> na świadczenie gwarantowanych usług w zakresie rehabilitacji leczniczej dla mieszkańców Gminy Łęknica, posiadających skierowania lekarskie na wykonanie tego typu zabiegów ze sfinansowaniem usługi z budżetu Gminy Łęknica</w:t>
      </w:r>
    </w:p>
    <w:p w:rsidR="007D72EC" w:rsidRDefault="007D72EC" w:rsidP="007D72E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EC" w:rsidRDefault="007D72EC" w:rsidP="007D72E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1 pkt 5 i art. 30 ust. 1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2016r.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, art. 9a, 9b i 48b  ustawy z dnia 27 sierpnia 2014r. o świadczeniach opieki zdrowotnej finansowanych ze środków publicznych (Dz.U. z 2016r. poz.1793 z późn.zm.) zarządza się, co następuje: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 Ogłasza się konkurs ofert na świadczenie gwarantowanych usług w  zakresie rehabilitacji leczniczej dla mieszkańców Gminy Łęknica, posiadających skierowania lekarskie na wykonanie tego typu zabiegów ze sfinansowaniem usługi z budżetu Gminy Łęknica, stanowiący załącznik Nr 1 do niniejszego zarządzenia.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 się Sekretarzowi Gminy Łęknica.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Ogłoszenie, o którym mowa w § 1 umieszcza się w Biuletynie Informacji Publicznej Urzędu Miejskiego w Łęknicy oraz na tablicy ogłoszeń Urzędu Miejskiego w Łęknicy.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podjęcia.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</w:t>
      </w:r>
    </w:p>
    <w:p w:rsidR="007D72EC" w:rsidRDefault="0038149D" w:rsidP="007D72EC">
      <w:pPr>
        <w:spacing w:after="240"/>
        <w:ind w:firstLine="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7D72EC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7D72EC">
        <w:rPr>
          <w:rFonts w:ascii="Times New Roman" w:hAnsi="Times New Roman" w:cs="Times New Roman"/>
          <w:sz w:val="24"/>
          <w:szCs w:val="24"/>
        </w:rPr>
        <w:t>Kuliniak</w:t>
      </w:r>
      <w:proofErr w:type="spellEnd"/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>
        <w:rPr>
          <w:rFonts w:ascii="Times New Roman" w:hAnsi="Times New Roman" w:cs="Times New Roman"/>
          <w:sz w:val="18"/>
          <w:szCs w:val="18"/>
        </w:rPr>
        <w:t xml:space="preserve"> do Zarządzenia Nr 313.2017</w:t>
      </w:r>
    </w:p>
    <w:p w:rsidR="007D72EC" w:rsidRDefault="007D72EC" w:rsidP="007D72EC">
      <w:pPr>
        <w:spacing w:after="240"/>
        <w:ind w:firstLine="43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Łęknicy z dnia 11 września 2017r.</w:t>
      </w:r>
    </w:p>
    <w:p w:rsidR="007D72EC" w:rsidRDefault="007D72EC" w:rsidP="007D72EC">
      <w:pPr>
        <w:spacing w:after="240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7D72EC" w:rsidRDefault="007D72EC" w:rsidP="007D72EC">
      <w:pPr>
        <w:spacing w:after="240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Łęknicy</w:t>
      </w:r>
    </w:p>
    <w:p w:rsidR="007D72EC" w:rsidRDefault="007D72EC" w:rsidP="007D72EC">
      <w:pPr>
        <w:spacing w:after="240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 konkurs ofert na świadczenie gwarantowanych usług w zakresie rehabilitacji leczniczej dla mieszkańców Gminy Łęknica, posiadających skierowania lekarskie na wykonanie tego typu zabiegów ze sfinansowaniem usługi z budżetu Gminy Łęknica</w:t>
      </w:r>
    </w:p>
    <w:p w:rsidR="007D72EC" w:rsidRDefault="007D72EC" w:rsidP="007D72EC">
      <w:pPr>
        <w:spacing w:after="240"/>
        <w:ind w:firstLine="4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Przedmiot konkursu ofert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ofert jest wykonywanie bezpłatnych gwarantowanych świadczeń opieki zdrowotnej w zakresie rehabilitacji leczniczej dla mieszkańców Gminy Łęknica w ramach przeznaczonych przez gminę środków finansowych na realizację zadania.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skorzystania z bezpłatnych usług w zakresie rehabilitacji leczniczej uprawniony będzie każdy mieszkaniec Gminy Łęknica posiadający skierowanie lekarskie  od lekarza  ubezpieczenia zdrowotnego (nie będą honorowane skierowania tzw. „prywatne”) - według kolejności zgłoszeń i w granicach wartości środków finansowych przeznaczonych na realizację zadania.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uzupełnieniem potrzeb świadczeń rehabilitacyjnych, finansowanych przez Narodowy Fundusz Zdrowia i uwzględnia zgłaszane przez mieszkańców gminy potrzeby w tym zakresie.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Katalog wymaganych w ofercie</w:t>
      </w:r>
      <w:r>
        <w:rPr>
          <w:rFonts w:ascii="Times New Roman" w:hAnsi="Times New Roman" w:cs="Times New Roman"/>
          <w:sz w:val="24"/>
          <w:szCs w:val="24"/>
        </w:rPr>
        <w:t xml:space="preserve"> świadczeń opieki zdrowotnej w zakresie  rehabilitacji leczniczej:</w:t>
      </w:r>
    </w:p>
    <w:tbl>
      <w:tblPr>
        <w:tblW w:w="964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525"/>
        <w:gridCol w:w="1985"/>
      </w:tblGrid>
      <w:tr w:rsidR="007D72EC" w:rsidTr="00103D19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72EC" w:rsidRDefault="007D72EC" w:rsidP="00103D19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Kod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świadcze</w:t>
            </w:r>
            <w:proofErr w:type="spellEnd"/>
          </w:p>
          <w:p w:rsidR="007D72EC" w:rsidRDefault="007D72EC" w:rsidP="00103D19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nia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Rodzaj zabiegu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Wartość punktów w warunkach ambulatoryjnych</w:t>
            </w:r>
          </w:p>
        </w:tc>
      </w:tr>
      <w:tr w:rsidR="007D72EC" w:rsidTr="00103D19">
        <w:trPr>
          <w:trHeight w:val="242"/>
        </w:trPr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kinezyterapia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Indywidualna praca z pacjentem (np. ćwiczenia bierne,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czynno</w:t>
            </w:r>
            <w:proofErr w:type="spellEnd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-bierne, ćwiczenia wg metod neurofizjologicznych, metody reedukacji nerwowo-mięśniowej, ćwiczenia specjalne, mobilizacje i manipulacje) nie mniej niż 30 min.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25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075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Ćwiczenia wspomagane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067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Pionizacja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068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Ćwiczenia czynne w dociążeniu i czynne w odciążeniu z oporem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069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Ćwiczenia czynne wolne i czynne z oporem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Ćwiczenia izometryczne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013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Nauka czynności lokomocji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</w:tr>
      <w:tr w:rsidR="007D72EC" w:rsidTr="00103D19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lastRenderedPageBreak/>
              <w:t>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Wyciągi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</w:tr>
      <w:tr w:rsidR="007D72EC" w:rsidTr="00103D19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Inne formy usprawniania (kinezyterapia)</w:t>
            </w: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5</w:t>
            </w:r>
          </w:p>
        </w:tc>
      </w:tr>
      <w:tr w:rsidR="007D72EC" w:rsidTr="00103D19"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masaż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019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Masaż suchy – częściowy – min. 20 min. Na 1 pacjenta w tym 15 min. czynnego masażu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10</w:t>
            </w:r>
          </w:p>
        </w:tc>
      </w:tr>
      <w:tr w:rsidR="007D72EC" w:rsidTr="00103D19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elektrolecznictwo</w:t>
            </w:r>
            <w:proofErr w:type="spellEnd"/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024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Galwanizacja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025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Jonoforeza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5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028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Elektrostymulacja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029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Tonoliza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Prądy diadynamiczne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7D72EC" w:rsidTr="00103D19">
        <w:trPr>
          <w:trHeight w:val="348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031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Prądy interferencyjne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032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Prądy TENS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Prądy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Treaberta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034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Prądy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Kotza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035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Ultradźwięki miejscowe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036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Ultrafonoforeza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</w:tr>
      <w:tr w:rsidR="007D72EC" w:rsidTr="00103D19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Leczenie polem magnetycznym</w:t>
            </w: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Impulsowe pole magnetyczne niskiej częstotliwości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</w:tr>
      <w:tr w:rsidR="007D72EC" w:rsidTr="00103D19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Światłolecznictwo i ciepłolecznictwo</w:t>
            </w: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076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Naświetlanie promieniami IR, UV - miejscowe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042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Laseroterapia - skaner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043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Laseroterapia punktowa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</w:tbl>
    <w:p w:rsidR="007D72EC" w:rsidRDefault="007D72EC" w:rsidP="007D72EC">
      <w:pPr>
        <w:suppressAutoHyphens/>
        <w:autoSpaceDE/>
        <w:adjustRightInd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Katalog dodatkowych (fakultatywnych)</w:t>
      </w:r>
      <w:r>
        <w:rPr>
          <w:rFonts w:ascii="Times New Roman" w:hAnsi="Times New Roman" w:cs="Times New Roman"/>
          <w:sz w:val="24"/>
          <w:szCs w:val="24"/>
        </w:rPr>
        <w:t xml:space="preserve"> świadczeń opieki zdrowotnej w zakresie  rehabilitacji leczniczej:</w:t>
      </w:r>
    </w:p>
    <w:tbl>
      <w:tblPr>
        <w:tblW w:w="9645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525"/>
        <w:gridCol w:w="1985"/>
      </w:tblGrid>
      <w:tr w:rsidR="007D72EC" w:rsidTr="00103D19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72EC" w:rsidRDefault="007D72EC" w:rsidP="00103D19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 xml:space="preserve">Kod </w:t>
            </w: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świadcze</w:t>
            </w:r>
            <w:proofErr w:type="spellEnd"/>
          </w:p>
          <w:p w:rsidR="007D72EC" w:rsidRDefault="007D72EC" w:rsidP="00103D19">
            <w:pPr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nia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Rodzaj zabiegu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Wartość punktów w warunkach ambulatoryjnych</w:t>
            </w:r>
          </w:p>
        </w:tc>
      </w:tr>
      <w:tr w:rsidR="007D72EC" w:rsidTr="00103D19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D72EC" w:rsidTr="00103D19"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masaż</w:t>
            </w: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lastRenderedPageBreak/>
              <w:t>065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Masaż limfatyczny ręczny - leczniczy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12</w:t>
            </w: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066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Masaż limfatyczny mechaniczny – leczniczy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7D72EC" w:rsidTr="00103D19"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Leczenie polem magnetycznym</w:t>
            </w: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037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Impulsowe pole elektromagnetyczne wysokiej częstotliwości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6</w:t>
            </w:r>
          </w:p>
        </w:tc>
      </w:tr>
      <w:tr w:rsidR="007D72EC" w:rsidTr="00103D19">
        <w:trPr>
          <w:trHeight w:val="7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Hydroterapia</w:t>
            </w: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D72EC" w:rsidTr="00103D19">
        <w:trPr>
          <w:trHeight w:val="312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049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Kąpiel wirowa kończyn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7</w:t>
            </w:r>
          </w:p>
        </w:tc>
      </w:tr>
      <w:tr w:rsidR="007D72EC" w:rsidTr="00103D19"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  <w:t>Krioterapia</w:t>
            </w:r>
          </w:p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D72EC" w:rsidTr="00103D19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074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Krioterapia miejscowa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2EC" w:rsidRDefault="007D72EC" w:rsidP="00103D19">
            <w:pPr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DejaVu Sans" w:hAnsi="Times New Roman" w:cs="Lohit Hindi"/>
                <w:kern w:val="3"/>
                <w:sz w:val="21"/>
                <w:szCs w:val="21"/>
                <w:lang w:eastAsia="zh-CN" w:bidi="hi-IN"/>
              </w:rPr>
              <w:t>8</w:t>
            </w:r>
          </w:p>
        </w:tc>
      </w:tr>
    </w:tbl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Wysokość środków publicznych przeznaczonych na realizację zadania: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 przeznacza się kwotę </w:t>
      </w:r>
      <w:r w:rsidRPr="00785A5D">
        <w:rPr>
          <w:rFonts w:ascii="Times New Roman" w:hAnsi="Times New Roman" w:cs="Times New Roman"/>
          <w:b/>
          <w:sz w:val="24"/>
          <w:szCs w:val="24"/>
        </w:rPr>
        <w:t>2.500</w:t>
      </w:r>
      <w:r>
        <w:rPr>
          <w:rFonts w:ascii="Times New Roman" w:hAnsi="Times New Roman" w:cs="Times New Roman"/>
          <w:sz w:val="24"/>
          <w:szCs w:val="24"/>
        </w:rPr>
        <w:t xml:space="preserve"> zł miesięcznie (słownie: dwa tysiące pięćset złotych). 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realizacji zadania</w:t>
      </w:r>
      <w:r w:rsidR="008E3F35">
        <w:rPr>
          <w:rFonts w:ascii="Times New Roman" w:hAnsi="Times New Roman" w:cs="Times New Roman"/>
          <w:b/>
          <w:sz w:val="24"/>
          <w:szCs w:val="24"/>
        </w:rPr>
        <w:t>: od 1 października 2017r. do 31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2017r.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będą finansowane na podstawie zawartej umowy między Gminą Łęknica a świadczeniodawcą wyłonionym w konkursie ofert - zgodnie z art. 9b ustawy z dnia 27 lipca 2014r. o świadczeniach opieki zdrowotnej finansowanych ze środków publicznych (Dz.U. z 2016r. poz. 1793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Wymagania stawiane świadczeniodawcom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udział podmioty lecznicze w rozumieniu ustawy z dnia 15 kwietnia 2011r. o działalności leczniczej (Dz.U. z 2016r. poz.1638) zwane dalej oferentami.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powinien: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być podmiotem leczniczym w rozumieniu ustawy z dnia 15 kwietnia 2011r. o działalności leczniczej, posiadającym kontrakt z Narodowym Funduszem Zdrowia na usługi w zakresie podstawowej opieki zdrowotnej;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posiadać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(Dz.U. z 2011r. Nr 293, poz. 1729);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dysponować kadrą posiadającą kwalifikacje zawodowe do udzielania świadczeń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rehabilitacyjnych - zabiegi mają się odbywać pod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nadzorem co najmniej magistra fizjoterapii;</w:t>
      </w:r>
    </w:p>
    <w:p w:rsidR="007D72EC" w:rsidRPr="00785A5D" w:rsidRDefault="007D72EC" w:rsidP="007D72EC">
      <w:pPr>
        <w:spacing w:after="240"/>
        <w:ind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dysponować lokalem, w którym świadczone będą usługi w zakresie rehabilitacji </w:t>
      </w:r>
      <w:r w:rsidRPr="00785A5D">
        <w:rPr>
          <w:rFonts w:ascii="Times New Roman" w:hAnsi="Times New Roman" w:cs="Times New Roman"/>
          <w:sz w:val="24"/>
          <w:szCs w:val="24"/>
        </w:rPr>
        <w:t>leczniczej, położonym na terenie Gminy Łęknica;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spełniać warunki określone w rozporządzeniu Ministra Zdrowia z dnia 26 czerwca 2012r. w sprawie szczegółowych wymagań jakim powinny odpowiadać pomieszczenia i urządzenia podmiotu wykonującego działalność leczniczą (Dz.U. z 2012r. poz. 739);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dysponować specjalistycznym sprzętem i aparaturą medyczną do realizacji świadczeń w zakresie rehabilitacji leczniczej;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posiadać możliwość zapewnienia mieszkańcom Gminy Łęknica dostępności do świadczeń w zakresie rehabilitacji leczniczej minimum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razy w tygodniu co najmniej po 5 godzin dziennie.</w:t>
      </w:r>
    </w:p>
    <w:p w:rsidR="007D72EC" w:rsidRDefault="007D72EC" w:rsidP="007D72EC">
      <w:pPr>
        <w:spacing w:after="240"/>
        <w:ind w:firstLine="4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Termin i miejsce składania ofert</w:t>
      </w:r>
    </w:p>
    <w:p w:rsidR="007D72EC" w:rsidRDefault="007D72EC" w:rsidP="007D72EC">
      <w:pPr>
        <w:spacing w:after="240"/>
        <w:ind w:firstLine="4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Kompletne oferty </w:t>
      </w:r>
      <w:r>
        <w:rPr>
          <w:rFonts w:ascii="Times New Roman" w:hAnsi="Times New Roman" w:cs="Times New Roman"/>
          <w:i/>
          <w:sz w:val="24"/>
          <w:szCs w:val="24"/>
        </w:rPr>
        <w:t xml:space="preserve">na realizację świadczeń gwarantowanych usług w zakresie rehabilitacji leczniczej dla mieszkańców Gminy Łęknica, posiadających skierowania lekarskie na wykonanie tego typu zabiegów ze sfinansowaniem usługi z budżetu Gminy Łęknica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należy składać na formularzu oferty, </w:t>
      </w:r>
      <w:r>
        <w:rPr>
          <w:rFonts w:ascii="Times New Roman" w:hAnsi="Times New Roman" w:cs="Times New Roman"/>
          <w:sz w:val="24"/>
          <w:szCs w:val="24"/>
        </w:rPr>
        <w:t xml:space="preserve">stanowiącym załącznik do niniejszego ogłoszenia  w Sekretariacie Urzędu Miejskiego w Łęknicy w terminie </w:t>
      </w:r>
      <w:r>
        <w:rPr>
          <w:rFonts w:ascii="Times New Roman" w:hAnsi="Times New Roman" w:cs="Times New Roman"/>
          <w:b/>
          <w:sz w:val="24"/>
          <w:szCs w:val="24"/>
        </w:rPr>
        <w:t>do  27 września 2017r. do godz. 14.30</w:t>
      </w:r>
      <w:r>
        <w:rPr>
          <w:rFonts w:ascii="Times New Roman" w:hAnsi="Times New Roman" w:cs="Times New Roman"/>
          <w:sz w:val="24"/>
          <w:szCs w:val="24"/>
        </w:rPr>
        <w:t xml:space="preserve"> w zamkniętych kopertach z napisem „Konkurs ofert w zakresie rehabilitacji leczniczej”</w:t>
      </w:r>
    </w:p>
    <w:p w:rsidR="007D72EC" w:rsidRDefault="007D72EC" w:rsidP="007D72EC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przesłać na adres:</w:t>
      </w:r>
    </w:p>
    <w:p w:rsidR="007D72EC" w:rsidRDefault="007D72EC" w:rsidP="007D72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72EC" w:rsidRDefault="007D72EC" w:rsidP="007D72EC">
      <w:pPr>
        <w:widowControl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Urząd Miejski w Łęknicy</w:t>
      </w:r>
    </w:p>
    <w:p w:rsidR="007D72EC" w:rsidRDefault="007D72EC" w:rsidP="007D72EC">
      <w:pPr>
        <w:widowControl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ul. Żurawska 1</w:t>
      </w:r>
    </w:p>
    <w:p w:rsidR="007D72EC" w:rsidRDefault="007D72EC" w:rsidP="007D72EC">
      <w:pPr>
        <w:widowControl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68-208 Łęknica</w:t>
      </w:r>
    </w:p>
    <w:p w:rsidR="007D72EC" w:rsidRDefault="007D72EC" w:rsidP="007D72EC">
      <w:pPr>
        <w:widowControl/>
        <w:autoSpaceDE/>
        <w:adjustRightInd/>
        <w:spacing w:after="200" w:line="276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Dla oferty przesłanej pocztą terminem wiążącym jest data wpływu do Urzędu, a nie data nadania. </w:t>
      </w:r>
    </w:p>
    <w:p w:rsidR="007D72EC" w:rsidRDefault="007D72EC" w:rsidP="007D72EC">
      <w:pPr>
        <w:spacing w:after="240"/>
        <w:ind w:firstLine="431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Oferty, które wpłyną do Urzędu po wyżej określonym terminie nie będą rozpatrywane.</w:t>
      </w:r>
    </w:p>
    <w:p w:rsidR="007D72EC" w:rsidRDefault="007D72EC" w:rsidP="007D72EC">
      <w:pPr>
        <w:spacing w:after="240"/>
        <w:ind w:firstLine="43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Kryteria oceny ofert:</w:t>
      </w:r>
    </w:p>
    <w:p w:rsidR="007D72EC" w:rsidRDefault="007D72EC" w:rsidP="007D72EC">
      <w:pPr>
        <w:spacing w:after="240"/>
        <w:ind w:firstLine="43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1) cena - 90 %</w:t>
      </w:r>
    </w:p>
    <w:p w:rsidR="007D72EC" w:rsidRDefault="007D72EC" w:rsidP="007D72EC">
      <w:pPr>
        <w:spacing w:after="240"/>
        <w:ind w:firstLine="43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2) jakość (doświadczenie w prowadzeniu działalności objętej konkursem, kompetencje pracowników) - 10 %</w:t>
      </w:r>
    </w:p>
    <w:p w:rsidR="007D72EC" w:rsidRPr="0056029B" w:rsidRDefault="007D72EC" w:rsidP="007D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rozstrzygnięciu Konkursu wszyscy oferenci zostaną powiadomieni pisemnie, w terminie 7 dni od dnia rozstrzygnięcia Konkursu.</w:t>
      </w:r>
    </w:p>
    <w:p w:rsidR="007D72EC" w:rsidRDefault="007D72EC" w:rsidP="007D72EC">
      <w:pPr>
        <w:spacing w:after="240"/>
        <w:ind w:firstLine="431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Gmina zastrzega:</w:t>
      </w:r>
    </w:p>
    <w:p w:rsidR="007D72EC" w:rsidRDefault="007D72EC" w:rsidP="007D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zostanie także rozstrzygnięty w przypadku, gdy wpłynie tylko jedna oferta.</w:t>
      </w:r>
    </w:p>
    <w:p w:rsidR="007D72EC" w:rsidRDefault="007D72EC" w:rsidP="007D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Prawo do odwołania lub unieważnienia Konkursu oraz zmiany terminu składania ofert bez podania przyczyny.</w:t>
      </w:r>
    </w:p>
    <w:p w:rsidR="007D72EC" w:rsidRDefault="007D72EC" w:rsidP="007D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3.Prawo wezwania oferenta w celu uzupełnienia oferty lub złożenia wyjaśnień.</w:t>
      </w:r>
    </w:p>
    <w:p w:rsidR="007D72EC" w:rsidRDefault="007D72EC" w:rsidP="007D72EC"/>
    <w:p w:rsidR="00042A67" w:rsidRDefault="00042A67"/>
    <w:sectPr w:rsidR="0004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EC"/>
    <w:rsid w:val="00042A67"/>
    <w:rsid w:val="0038149D"/>
    <w:rsid w:val="007D72EC"/>
    <w:rsid w:val="008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4</cp:revision>
  <cp:lastPrinted>2017-09-11T05:51:00Z</cp:lastPrinted>
  <dcterms:created xsi:type="dcterms:W3CDTF">2017-09-11T05:48:00Z</dcterms:created>
  <dcterms:modified xsi:type="dcterms:W3CDTF">2017-09-11T11:09:00Z</dcterms:modified>
</cp:coreProperties>
</file>